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E07EA" w14:textId="77777777" w:rsidR="006F1642" w:rsidRDefault="006F1642" w:rsidP="006F1642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9525B1A" w14:textId="77777777" w:rsidR="006F1642" w:rsidRDefault="006F1642" w:rsidP="006F1642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77DA5AD" w14:textId="77777777" w:rsidR="006F1642" w:rsidRPr="00227B61" w:rsidRDefault="002611C0" w:rsidP="006F1642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14:paraId="7A499E48" w14:textId="77777777" w:rsidR="006F1642" w:rsidRDefault="006F1642" w:rsidP="006F1642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754A3873" w14:textId="77777777" w:rsidR="006F1642" w:rsidRDefault="006F1642" w:rsidP="006F164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B647D34" w14:textId="77777777" w:rsidR="006F1642" w:rsidRDefault="006F1642" w:rsidP="006F164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923FD40" w14:textId="77777777" w:rsidR="006F1642" w:rsidRDefault="006F1642" w:rsidP="006F1642">
      <w:pPr>
        <w:spacing w:after="268"/>
        <w:ind w:right="-20"/>
      </w:pPr>
    </w:p>
    <w:p w14:paraId="14B72D0F" w14:textId="77777777" w:rsidR="006F1642" w:rsidRDefault="006F1642" w:rsidP="006F1642">
      <w:pPr>
        <w:spacing w:after="268"/>
        <w:ind w:right="-20"/>
      </w:pPr>
    </w:p>
    <w:p w14:paraId="524863C0" w14:textId="77777777" w:rsidR="006F1642" w:rsidRPr="000E33B9" w:rsidRDefault="006F1642" w:rsidP="006F1642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3E27ABA5" w14:textId="77777777" w:rsidR="006F1642" w:rsidRPr="00ED2D67" w:rsidRDefault="006F1642" w:rsidP="006F164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2F0AC31" w14:textId="77777777" w:rsidR="006F1642" w:rsidRDefault="006F1642" w:rsidP="006F1642">
      <w:pPr>
        <w:ind w:left="-567" w:firstLine="567"/>
        <w:jc w:val="center"/>
        <w:rPr>
          <w:rFonts w:ascii="Times New Roman" w:hAnsi="Times New Roman"/>
          <w:b/>
          <w:sz w:val="32"/>
          <w:szCs w:val="32"/>
          <w:lang w:eastAsia="en-US"/>
        </w:rPr>
      </w:pPr>
      <w:r w:rsidRPr="009C33A6">
        <w:rPr>
          <w:rFonts w:ascii="Times New Roman" w:hAnsi="Times New Roman"/>
          <w:b/>
          <w:sz w:val="32"/>
          <w:szCs w:val="32"/>
          <w:lang w:eastAsia="en-US"/>
        </w:rPr>
        <w:t>Элективные курсы по физической культуре</w:t>
      </w:r>
      <w:r>
        <w:rPr>
          <w:rFonts w:ascii="Times New Roman" w:hAnsi="Times New Roman"/>
          <w:b/>
          <w:sz w:val="32"/>
          <w:szCs w:val="32"/>
          <w:lang w:eastAsia="en-US"/>
        </w:rPr>
        <w:t xml:space="preserve"> и спорту</w:t>
      </w:r>
    </w:p>
    <w:p w14:paraId="360A7FB6" w14:textId="77777777" w:rsidR="006F1642" w:rsidRDefault="001027C6" w:rsidP="006F1642">
      <w:pPr>
        <w:ind w:left="-567" w:firstLine="567"/>
        <w:jc w:val="center"/>
        <w:rPr>
          <w:rFonts w:ascii="Times New Roman" w:hAnsi="Times New Roman"/>
          <w:b/>
          <w:iCs/>
          <w:sz w:val="32"/>
          <w:szCs w:val="32"/>
        </w:rPr>
      </w:pPr>
      <w:r>
        <w:rPr>
          <w:rFonts w:ascii="Times New Roman" w:hAnsi="Times New Roman"/>
          <w:b/>
          <w:iCs/>
          <w:sz w:val="32"/>
          <w:szCs w:val="32"/>
        </w:rPr>
        <w:t>С</w:t>
      </w:r>
      <w:r w:rsidR="006F1642" w:rsidRPr="009C33A6">
        <w:rPr>
          <w:rFonts w:ascii="Times New Roman" w:hAnsi="Times New Roman"/>
          <w:b/>
          <w:iCs/>
          <w:sz w:val="32"/>
          <w:szCs w:val="32"/>
        </w:rPr>
        <w:t>пециальн</w:t>
      </w:r>
      <w:r>
        <w:rPr>
          <w:rFonts w:ascii="Times New Roman" w:hAnsi="Times New Roman"/>
          <w:b/>
          <w:iCs/>
          <w:sz w:val="32"/>
          <w:szCs w:val="32"/>
        </w:rPr>
        <w:t>ая</w:t>
      </w:r>
      <w:r w:rsidR="006F1642" w:rsidRPr="009C33A6">
        <w:rPr>
          <w:rFonts w:ascii="Times New Roman" w:hAnsi="Times New Roman"/>
          <w:b/>
          <w:iCs/>
          <w:sz w:val="32"/>
          <w:szCs w:val="32"/>
        </w:rPr>
        <w:t xml:space="preserve"> медицинск</w:t>
      </w:r>
      <w:r>
        <w:rPr>
          <w:rFonts w:ascii="Times New Roman" w:hAnsi="Times New Roman"/>
          <w:b/>
          <w:iCs/>
          <w:sz w:val="32"/>
          <w:szCs w:val="32"/>
        </w:rPr>
        <w:t>ая группа</w:t>
      </w:r>
    </w:p>
    <w:p w14:paraId="4BD22D87" w14:textId="77777777" w:rsidR="006F1642" w:rsidRDefault="006F1642" w:rsidP="006F164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592967A9" w14:textId="77777777" w:rsidR="004F6A6D" w:rsidRDefault="004F6A6D" w:rsidP="006F164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247AB382" w14:textId="77777777" w:rsidR="004F6A6D" w:rsidRDefault="004F6A6D" w:rsidP="006F164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12455866" w14:textId="77777777" w:rsidR="006F1642" w:rsidRPr="00AA4D86" w:rsidRDefault="006F1642" w:rsidP="006F164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095CF030" w14:textId="77777777" w:rsidR="00DE3907" w:rsidRPr="00FC5B4B" w:rsidRDefault="00DE3907" w:rsidP="00DE3907">
      <w:pPr>
        <w:ind w:firstLine="113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5B4B">
        <w:rPr>
          <w:rFonts w:ascii="Times New Roman" w:eastAsia="Times New Roman" w:hAnsi="Times New Roman" w:cs="Times New Roman"/>
          <w:sz w:val="28"/>
          <w:szCs w:val="28"/>
        </w:rPr>
        <w:t>Специальность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FC5B4B">
        <w:rPr>
          <w:rFonts w:ascii="Times New Roman" w:eastAsia="Times New Roman" w:hAnsi="Times New Roman" w:cs="Times New Roman"/>
          <w:b/>
          <w:sz w:val="28"/>
          <w:szCs w:val="28"/>
        </w:rPr>
        <w:t>23.05.04 Эксплуатация железных дорог</w:t>
      </w:r>
    </w:p>
    <w:p w14:paraId="4D771E94" w14:textId="098A83ED" w:rsidR="00DE3907" w:rsidRPr="00FC5B4B" w:rsidRDefault="00DE3907" w:rsidP="00DE3907">
      <w:pPr>
        <w:ind w:firstLine="113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Специализация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E09F9">
        <w:rPr>
          <w:rFonts w:ascii="Times New Roman" w:hAnsi="Times New Roman" w:cs="Times New Roman"/>
          <w:b/>
          <w:color w:val="000000"/>
          <w:sz w:val="28"/>
          <w:szCs w:val="28"/>
        </w:rPr>
        <w:t>Транспортный бизнес и логистика</w:t>
      </w:r>
    </w:p>
    <w:p w14:paraId="6DDCF5FF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50D6167F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4029DE7A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2148CE15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0116B45B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5F11A76D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4350EC6C" w14:textId="77777777" w:rsidR="00621863" w:rsidRDefault="00621863" w:rsidP="006F1642">
      <w:pPr>
        <w:jc w:val="center"/>
        <w:rPr>
          <w:rFonts w:ascii="Times New Roman" w:hAnsi="Times New Roman" w:cs="Times New Roman"/>
          <w:szCs w:val="24"/>
        </w:rPr>
      </w:pPr>
    </w:p>
    <w:p w14:paraId="128AB8CA" w14:textId="77777777" w:rsidR="00621863" w:rsidRDefault="00621863" w:rsidP="006F1642">
      <w:pPr>
        <w:jc w:val="center"/>
        <w:rPr>
          <w:rFonts w:ascii="Times New Roman" w:hAnsi="Times New Roman" w:cs="Times New Roman"/>
          <w:szCs w:val="24"/>
        </w:rPr>
      </w:pPr>
    </w:p>
    <w:p w14:paraId="6EDFD0C8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1B5979BA" w14:textId="77777777" w:rsidR="00F92898" w:rsidRDefault="00F92898" w:rsidP="006F1642">
      <w:pPr>
        <w:jc w:val="center"/>
        <w:rPr>
          <w:rFonts w:ascii="Times New Roman" w:hAnsi="Times New Roman" w:cs="Times New Roman"/>
          <w:szCs w:val="24"/>
        </w:rPr>
      </w:pPr>
    </w:p>
    <w:p w14:paraId="529F8BCB" w14:textId="77777777" w:rsidR="00F92898" w:rsidRDefault="00F92898" w:rsidP="006F1642">
      <w:pPr>
        <w:jc w:val="center"/>
        <w:rPr>
          <w:rFonts w:ascii="Times New Roman" w:hAnsi="Times New Roman" w:cs="Times New Roman"/>
          <w:szCs w:val="24"/>
        </w:rPr>
      </w:pPr>
    </w:p>
    <w:p w14:paraId="4DC2BF90" w14:textId="77777777" w:rsidR="00F92898" w:rsidRPr="000E33B9" w:rsidRDefault="00F92898" w:rsidP="006F1642">
      <w:pPr>
        <w:jc w:val="center"/>
        <w:rPr>
          <w:rFonts w:ascii="Times New Roman" w:hAnsi="Times New Roman" w:cs="Times New Roman"/>
          <w:szCs w:val="24"/>
        </w:rPr>
      </w:pPr>
    </w:p>
    <w:p w14:paraId="433BE8D4" w14:textId="77777777" w:rsidR="009668FF" w:rsidRDefault="009668FF" w:rsidP="006F164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C5FEDF8" w14:textId="77777777" w:rsidR="009668FF" w:rsidRDefault="009668FF" w:rsidP="006F164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73944F2" w14:textId="77777777" w:rsidR="006F1642" w:rsidRPr="009E1016" w:rsidRDefault="006F1642" w:rsidP="006F1642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B16C983" w14:textId="77777777" w:rsidR="006F1642" w:rsidRPr="009E1016" w:rsidRDefault="006F1642" w:rsidP="006F16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243D7903" w14:textId="77777777" w:rsidR="006F1642" w:rsidRPr="009E1016" w:rsidRDefault="006F1642" w:rsidP="006F16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583A6F" w14:textId="77777777" w:rsidR="006F1642" w:rsidRPr="009E1016" w:rsidRDefault="006F1642" w:rsidP="006F164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04C6A612" w14:textId="77777777" w:rsidR="006F1642" w:rsidRPr="009E1016" w:rsidRDefault="006F1642" w:rsidP="006F164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3DDA9AC" w14:textId="77777777" w:rsidR="006F1642" w:rsidRDefault="006F1642" w:rsidP="006F1642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79C320F8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D4C31A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4DA3C5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90A8EA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ACE5AA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F35743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67A17F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AB5E26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47CFEB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002471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82D41F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1097A2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95EAC2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5BE434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4E5C8E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41A03B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ACDFD0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12E304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9BC9A1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92C94F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41886F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1BCEA9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D3F60B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92FD3B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099661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DAC7D4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30D986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15A46C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51ACA8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5998C1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45D0EC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6CB909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037D2B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E58780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8C3222" w14:textId="77777777" w:rsidR="006F1642" w:rsidRPr="009E1016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7E6C2D1F" w14:textId="77777777" w:rsidR="006F1642" w:rsidRDefault="006F1642" w:rsidP="006F1642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70BF83F" w14:textId="77777777" w:rsidR="006F1642" w:rsidRPr="00403F04" w:rsidRDefault="006F1642" w:rsidP="006F1642">
      <w:pPr>
        <w:pStyle w:val="s1"/>
        <w:ind w:firstLine="708"/>
        <w:jc w:val="both"/>
        <w:rPr>
          <w:i/>
        </w:rPr>
      </w:pPr>
      <w:r w:rsidRPr="00403F04">
        <w:t xml:space="preserve">Формы промежуточной аттестации: </w:t>
      </w:r>
      <w:r w:rsidRPr="00403F04">
        <w:rPr>
          <w:i/>
        </w:rPr>
        <w:t>зачет</w:t>
      </w:r>
      <w:r w:rsidR="009668FF">
        <w:rPr>
          <w:i/>
        </w:rPr>
        <w:t xml:space="preserve"> (1-6 семестры)</w:t>
      </w:r>
      <w:r w:rsidRPr="00403F04">
        <w:rPr>
          <w:i/>
        </w:rPr>
        <w:t>.</w:t>
      </w:r>
    </w:p>
    <w:p w14:paraId="413F57A3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611DE62" w14:textId="77777777"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8"/>
        <w:gridCol w:w="5523"/>
      </w:tblGrid>
      <w:tr w:rsidR="006F1642" w:rsidRPr="009B4FAE" w14:paraId="35103BF0" w14:textId="77777777" w:rsidTr="006F1642">
        <w:trPr>
          <w:trHeight w:val="493"/>
        </w:trPr>
        <w:tc>
          <w:tcPr>
            <w:tcW w:w="4848" w:type="dxa"/>
          </w:tcPr>
          <w:p w14:paraId="668D2B18" w14:textId="77777777" w:rsidR="006F1642" w:rsidRPr="0013475A" w:rsidRDefault="006F1642" w:rsidP="006F164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23" w:type="dxa"/>
          </w:tcPr>
          <w:p w14:paraId="50BB1B39" w14:textId="77777777" w:rsidR="006F1642" w:rsidRPr="0013475A" w:rsidRDefault="006F1642" w:rsidP="006F164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F1642" w:rsidRPr="009B4FAE" w14:paraId="058AB40C" w14:textId="77777777" w:rsidTr="006F1642">
        <w:trPr>
          <w:trHeight w:val="310"/>
        </w:trPr>
        <w:tc>
          <w:tcPr>
            <w:tcW w:w="4848" w:type="dxa"/>
          </w:tcPr>
          <w:p w14:paraId="4AD8450C" w14:textId="77777777" w:rsidR="006F1642" w:rsidRPr="00B24C1F" w:rsidRDefault="006F1642" w:rsidP="009668FF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5523" w:type="dxa"/>
          </w:tcPr>
          <w:p w14:paraId="65DDB58C" w14:textId="77777777" w:rsidR="006F1642" w:rsidRPr="00B24C1F" w:rsidRDefault="006F1642" w:rsidP="009668FF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</w:tr>
    </w:tbl>
    <w:p w14:paraId="3529F153" w14:textId="77777777"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51BC323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519E238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D084347" w14:textId="77777777"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4"/>
        <w:gridCol w:w="1909"/>
      </w:tblGrid>
      <w:tr w:rsidR="006F1642" w:rsidRPr="009B4FAE" w14:paraId="1BB489BC" w14:textId="77777777" w:rsidTr="006F1642">
        <w:tc>
          <w:tcPr>
            <w:tcW w:w="3668" w:type="dxa"/>
          </w:tcPr>
          <w:p w14:paraId="0109D8D5" w14:textId="77777777"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71D01547" w14:textId="77777777"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9" w:type="dxa"/>
          </w:tcPr>
          <w:p w14:paraId="56CD43F2" w14:textId="77777777"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 1)</w:t>
            </w:r>
          </w:p>
        </w:tc>
      </w:tr>
      <w:tr w:rsidR="006F1642" w:rsidRPr="009B4FAE" w14:paraId="1592BA8C" w14:textId="77777777" w:rsidTr="006F1642">
        <w:tc>
          <w:tcPr>
            <w:tcW w:w="3668" w:type="dxa"/>
            <w:vMerge w:val="restart"/>
          </w:tcPr>
          <w:p w14:paraId="7814BD92" w14:textId="77777777" w:rsidR="006F1642" w:rsidRPr="00396E8E" w:rsidRDefault="006F1642" w:rsidP="006F1642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4EB986CB" w14:textId="77777777" w:rsidR="006F1642" w:rsidRPr="00B24C1F" w:rsidRDefault="006F1642" w:rsidP="006F1642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4" w:type="dxa"/>
          </w:tcPr>
          <w:p w14:paraId="3E750438" w14:textId="77777777" w:rsidR="006F1642" w:rsidRPr="0031655C" w:rsidRDefault="006F1642" w:rsidP="006F1642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9" w:type="dxa"/>
          </w:tcPr>
          <w:p w14:paraId="2A2FB675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1 - 35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3775F61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642" w:rsidRPr="009B4FAE" w14:paraId="5CD3D861" w14:textId="77777777" w:rsidTr="006F1642">
        <w:tc>
          <w:tcPr>
            <w:tcW w:w="3668" w:type="dxa"/>
            <w:vMerge/>
          </w:tcPr>
          <w:p w14:paraId="390B4A14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0125A41B" w14:textId="77777777"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14:paraId="1C155430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36 - 46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94B67A3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642" w:rsidRPr="009B4FAE" w14:paraId="09E4E59D" w14:textId="77777777" w:rsidTr="006F1642">
        <w:tc>
          <w:tcPr>
            <w:tcW w:w="3668" w:type="dxa"/>
            <w:vMerge/>
          </w:tcPr>
          <w:p w14:paraId="4620E2B8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76A692BE" w14:textId="77777777"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самостоятельных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14:paraId="6F58846C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E7E02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C325A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47 - 52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1DD17C0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14:paraId="2D4968BD" w14:textId="77777777"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7443F70B" w14:textId="77777777"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E695FC6" w14:textId="77777777"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668F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B8C15A8" w14:textId="77777777" w:rsidR="008741A6" w:rsidRPr="007419C7" w:rsidRDefault="008741A6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827A912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48DE59E" w14:textId="77777777"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2AE9C37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1FABBE34" w14:textId="77777777" w:rsidR="006F1642" w:rsidRPr="009E1016" w:rsidRDefault="006F1642" w:rsidP="006F164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AAC8AAA" w14:textId="77777777" w:rsidR="006F1642" w:rsidRPr="0017307B" w:rsidRDefault="006F1642" w:rsidP="006F1642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361"/>
        <w:gridCol w:w="6236"/>
      </w:tblGrid>
      <w:tr w:rsidR="006F1642" w:rsidRPr="006459F1" w14:paraId="39799278" w14:textId="77777777" w:rsidTr="009668FF">
        <w:tc>
          <w:tcPr>
            <w:tcW w:w="4361" w:type="dxa"/>
          </w:tcPr>
          <w:p w14:paraId="685050F4" w14:textId="77777777"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236" w:type="dxa"/>
          </w:tcPr>
          <w:p w14:paraId="6C3E9F7E" w14:textId="77777777"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F1642" w:rsidRPr="006459F1" w14:paraId="01DD6267" w14:textId="77777777" w:rsidTr="009668FF">
        <w:tc>
          <w:tcPr>
            <w:tcW w:w="4361" w:type="dxa"/>
          </w:tcPr>
          <w:p w14:paraId="07F4DC70" w14:textId="77777777" w:rsidR="006F1642" w:rsidRPr="00B24C1F" w:rsidRDefault="006F1642" w:rsidP="006F1642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236" w:type="dxa"/>
          </w:tcPr>
          <w:p w14:paraId="57B97C2B" w14:textId="77777777" w:rsidR="006F1642" w:rsidRPr="009B4FAE" w:rsidRDefault="006F1642" w:rsidP="006F1642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6F1642" w:rsidRPr="006459F1" w14:paraId="657A7794" w14:textId="77777777" w:rsidTr="006F1642">
        <w:trPr>
          <w:trHeight w:val="742"/>
        </w:trPr>
        <w:tc>
          <w:tcPr>
            <w:tcW w:w="10597" w:type="dxa"/>
            <w:gridSpan w:val="2"/>
          </w:tcPr>
          <w:p w14:paraId="2514C8A9" w14:textId="77777777" w:rsidR="006F1642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2962BA90" w14:textId="77777777" w:rsidR="006F1642" w:rsidRPr="00D70C0D" w:rsidRDefault="006F1642" w:rsidP="006F164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Целью здоровьесберегающей деятельности является: </w:t>
            </w:r>
          </w:p>
          <w:p w14:paraId="4B9BF583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стремление к укреплению здоровья обучающихся, развитию физических качеств; </w:t>
            </w:r>
          </w:p>
          <w:p w14:paraId="39267C34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укрепление психофизического здоровья обучающихся, развитие потребности в самосовершенствовании; </w:t>
            </w:r>
          </w:p>
          <w:p w14:paraId="1477BA06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сохранение и укрепление здоровья обучающихся, развитие потребности в здоровом образе жизни. </w:t>
            </w:r>
          </w:p>
          <w:p w14:paraId="50283792" w14:textId="77777777" w:rsidR="006F1642" w:rsidRPr="00D70C0D" w:rsidRDefault="006F1642" w:rsidP="006F164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На состояние здоровья студентов влияет группа факторов (укажите два правильных ответа): </w:t>
            </w:r>
          </w:p>
          <w:p w14:paraId="31E8A924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внутривузовские; </w:t>
            </w:r>
          </w:p>
          <w:p w14:paraId="45ADA065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медицинские; </w:t>
            </w:r>
          </w:p>
          <w:p w14:paraId="30EF261F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общественные; </w:t>
            </w:r>
          </w:p>
          <w:p w14:paraId="61964E86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учебно-организационные; </w:t>
            </w:r>
          </w:p>
          <w:p w14:paraId="5E4F4DA9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личностные. </w:t>
            </w:r>
          </w:p>
          <w:p w14:paraId="23632436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Здоровьесберегающая среда – это: </w:t>
            </w:r>
          </w:p>
          <w:p w14:paraId="2D7100F6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среда, содействующая улучшению физического и функционального состояние человека; </w:t>
            </w:r>
          </w:p>
          <w:p w14:paraId="633EB2EF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среда, способствующая нормализации психоэмоционального состояния человека; </w:t>
            </w:r>
          </w:p>
          <w:p w14:paraId="7763654B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среда, содействующая физическому, духовному и социальному благополучию человека. </w:t>
            </w:r>
          </w:p>
          <w:p w14:paraId="3B31F2B8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По определению ВОЗ качество жизни — это: </w:t>
            </w:r>
          </w:p>
          <w:p w14:paraId="06395C15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восприятие индивидами их положения в жизни в контексте системы ценностей, зависящих от состояния здоровья; </w:t>
            </w:r>
          </w:p>
          <w:p w14:paraId="618E3FEF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восприятие индивидами их положения в обществе в контексте культуры и системе ценностей, зависящих от образа жизни, материального достатка, состояния здоровья; </w:t>
            </w:r>
          </w:p>
          <w:p w14:paraId="29379768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восприятие индивидуумом его положения в жизни в контексте культуры и системы ценностей, в которых индивидуум живет, и в связи с целями, ожиданиями, стандартами и интересами этого индивидуума. </w:t>
            </w:r>
          </w:p>
          <w:p w14:paraId="54B8339E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К внешнему элементу здоровьесберегающей среды относится (укажите два правильных ответа): </w:t>
            </w:r>
          </w:p>
          <w:p w14:paraId="39A10F23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мнение окружающих; </w:t>
            </w:r>
          </w:p>
          <w:p w14:paraId="72CE8A47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источники знаний по здоровьесбережению; </w:t>
            </w:r>
          </w:p>
          <w:p w14:paraId="789BBA74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возможность укрепления здоровья; </w:t>
            </w:r>
          </w:p>
          <w:p w14:paraId="094CED4E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доступность современной тренажерной техники; </w:t>
            </w:r>
          </w:p>
          <w:p w14:paraId="673871DF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показатели физической подготовленности. </w:t>
            </w:r>
          </w:p>
          <w:p w14:paraId="7B755C1D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К внутреннему элементу здоровьесберегающей среды относится (укажите два правильных ответа): </w:t>
            </w:r>
          </w:p>
          <w:p w14:paraId="605BB826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знания о здоровье; </w:t>
            </w:r>
          </w:p>
          <w:p w14:paraId="39B46E22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периодический контроль состояния здоровья; </w:t>
            </w:r>
          </w:p>
          <w:p w14:paraId="59F1F082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наличие инфраструктуры; </w:t>
            </w:r>
          </w:p>
          <w:p w14:paraId="31A4831E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уровень материального достатка; </w:t>
            </w:r>
          </w:p>
          <w:p w14:paraId="0F46F237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навыки здоровьесбережения. </w:t>
            </w:r>
          </w:p>
          <w:p w14:paraId="2FC6D311" w14:textId="77777777" w:rsidR="004D397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4D3972">
              <w:rPr>
                <w:rFonts w:ascii="Times New Roman" w:hAnsi="Times New Roman"/>
                <w:sz w:val="24"/>
                <w:szCs w:val="24"/>
              </w:rPr>
              <w:t>Наиболее высокий уровень работоспособности в течении недели наблюдается в?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</w:t>
            </w:r>
          </w:p>
          <w:p w14:paraId="799BF7A8" w14:textId="77777777" w:rsidR="006F1642" w:rsidRPr="00D70C0D" w:rsidRDefault="00EB532F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Наглядный метод пропаганды ЗОЖ состоит из (укажите два правильных ответа): </w:t>
            </w:r>
          </w:p>
          <w:p w14:paraId="6F78E8FB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движущихся объектов; </w:t>
            </w:r>
          </w:p>
          <w:p w14:paraId="0C8ED641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средств массовой информации; </w:t>
            </w:r>
          </w:p>
          <w:p w14:paraId="5EBE32D5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видеозарисовок; </w:t>
            </w:r>
          </w:p>
          <w:p w14:paraId="41B11090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натуральных объектов; </w:t>
            </w:r>
          </w:p>
          <w:p w14:paraId="40D52F77" w14:textId="77777777" w:rsidR="006F1642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>д) изобразительных средств.</w:t>
            </w:r>
          </w:p>
          <w:p w14:paraId="4D8AC930" w14:textId="77777777" w:rsidR="004D3972" w:rsidRPr="00D70C0D" w:rsidRDefault="00EB532F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 xml:space="preserve">Какие упражнения показаны лицам с функциональными нарушениями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осанки?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____________________________________________________________________________</w:t>
            </w:r>
          </w:p>
          <w:p w14:paraId="605511EC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="000D4FE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Основным компонентом здоровьесберегающей технологии выступает (укажите два правильных ответа): </w:t>
            </w:r>
          </w:p>
          <w:p w14:paraId="3A9D829F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аксиологический; </w:t>
            </w:r>
          </w:p>
          <w:p w14:paraId="47A8D937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профилактический; </w:t>
            </w:r>
          </w:p>
          <w:p w14:paraId="33A1E973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восстановительный; </w:t>
            </w:r>
          </w:p>
          <w:p w14:paraId="6585ABC7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эмоционально-волевой; </w:t>
            </w:r>
          </w:p>
          <w:p w14:paraId="541BEAAD" w14:textId="77777777" w:rsidR="004D3972" w:rsidRDefault="006F164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природный. </w:t>
            </w:r>
          </w:p>
          <w:p w14:paraId="4E06D294" w14:textId="77777777" w:rsidR="004D3972" w:rsidRPr="00FD08DB" w:rsidRDefault="004D397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Рассеянное внимание, частая смена поз, замедленные движения, слабый интерес к новому материалу, отсутствие вопросов являются признаками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</w:t>
            </w:r>
          </w:p>
          <w:p w14:paraId="76C94889" w14:textId="77777777" w:rsidR="004D3972" w:rsidRPr="00FD08DB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>Самоконтроль</w:t>
            </w:r>
            <w:r w:rsidR="004D3972" w:rsidRPr="00FD08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 xml:space="preserve">за реакцией сердечно-сосудистой системы осуществляется по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показателям?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</w:t>
            </w:r>
          </w:p>
          <w:p w14:paraId="22F0A8A2" w14:textId="77777777" w:rsidR="006F1642" w:rsidRPr="00D70C0D" w:rsidRDefault="000D4FE4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Рефлексивная функция здоровьесберегающей технологии заключается: </w:t>
            </w:r>
          </w:p>
          <w:p w14:paraId="058201E2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 переосмыслении предшествующего личностного опыта; </w:t>
            </w:r>
          </w:p>
          <w:p w14:paraId="678EE2F6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 объединение различных научных систем образования; </w:t>
            </w:r>
          </w:p>
          <w:p w14:paraId="6FA5E97B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 трансляции опыта ведения здорового образа жизни. </w:t>
            </w:r>
          </w:p>
          <w:p w14:paraId="4AFB0606" w14:textId="77777777" w:rsidR="006F1642" w:rsidRPr="00D70C0D" w:rsidRDefault="000D4FE4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Эффектом внедрения здоровьесберегающего обучения студентов является (укажите два правильных ответа): </w:t>
            </w:r>
          </w:p>
          <w:p w14:paraId="1B22F537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улучшение качества инфраструктуры; </w:t>
            </w:r>
          </w:p>
          <w:p w14:paraId="2725FB13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снижение уровня заболеваемости; </w:t>
            </w:r>
          </w:p>
          <w:p w14:paraId="771DD54D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стабилизация показателей психоэмоционального состояния; </w:t>
            </w:r>
          </w:p>
          <w:p w14:paraId="4E8CDD2A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повышение качества жизни; </w:t>
            </w:r>
          </w:p>
          <w:p w14:paraId="0D0D6735" w14:textId="77777777" w:rsidR="004D3972" w:rsidRDefault="006F164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>д) увеличение источников знаний по здоровьесбережению.</w:t>
            </w:r>
          </w:p>
          <w:p w14:paraId="563D12A7" w14:textId="77777777" w:rsidR="004D3972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4D3972">
              <w:rPr>
                <w:rFonts w:ascii="Times New Roman" w:hAnsi="Times New Roman"/>
                <w:sz w:val="24"/>
                <w:szCs w:val="24"/>
              </w:rPr>
              <w:t>Приводит ли к потере работоспособности высокая психолого-эмоциональная напряженность профессиональной деятельности?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</w:t>
            </w:r>
          </w:p>
          <w:p w14:paraId="00016591" w14:textId="77777777" w:rsidR="004D3972" w:rsidRPr="00FD08DB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>Выносливость и устойчивость к резким перепадам температуры достигаются с помощью упражнений (выберите 2 правильных ответа)?</w:t>
            </w:r>
          </w:p>
          <w:p w14:paraId="50A2176F" w14:textId="77777777" w:rsidR="004D3972" w:rsidRP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а) упражнений, сопровождающихся значительным теплообразованием;</w:t>
            </w:r>
          </w:p>
          <w:p w14:paraId="7569DA29" w14:textId="77777777" w:rsidR="004D3972" w:rsidRP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14:paraId="78E3409D" w14:textId="77777777" w:rsidR="004D3972" w:rsidRPr="004D3972" w:rsidRDefault="004D3972" w:rsidP="004D3972">
            <w:pPr>
              <w:tabs>
                <w:tab w:val="left" w:pos="0"/>
                <w:tab w:val="left" w:pos="858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в) скоростно-силовыми упражнениями;</w:t>
            </w: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132D2A0" w14:textId="77777777" w:rsid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г) упражнений, выполняемых в условиях резких колебаний температуры.</w:t>
            </w:r>
          </w:p>
          <w:p w14:paraId="55C72D40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Врачебно-педагогическое наблюдение включает (2 правильных варианта): </w:t>
            </w:r>
          </w:p>
          <w:p w14:paraId="551FC405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комплексную оценку состояния здоровья; </w:t>
            </w:r>
          </w:p>
          <w:p w14:paraId="3EAFD081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клинико-инструментальное дообследование; </w:t>
            </w:r>
          </w:p>
          <w:p w14:paraId="79DEB2C9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текущий контроль состояния студента; </w:t>
            </w:r>
          </w:p>
          <w:p w14:paraId="6F7DC59F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этапный контроль состояния студента. </w:t>
            </w:r>
          </w:p>
          <w:p w14:paraId="471367A9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Комплексная оценка здоровья складывается из (4 правильных варианта): </w:t>
            </w:r>
          </w:p>
          <w:p w14:paraId="4E7CA4D2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оценки состояния сердечно-сосудистой и дыхательной систем; </w:t>
            </w:r>
          </w:p>
          <w:p w14:paraId="1ECBF1BF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оценки уровней и гармоничности физического и нервнопсихического развития студента; </w:t>
            </w:r>
          </w:p>
          <w:p w14:paraId="1105DD9E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оценки уровня развития физических качеств студента; </w:t>
            </w:r>
          </w:p>
          <w:p w14:paraId="2913B6D7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степени резистентности и реактивности организма; </w:t>
            </w:r>
          </w:p>
          <w:p w14:paraId="745A11AC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функционального состояния основных систем организма; </w:t>
            </w:r>
          </w:p>
          <w:p w14:paraId="3E64DCD6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е) наличия или отсутствия хронических заболеваний.</w:t>
            </w:r>
          </w:p>
          <w:p w14:paraId="3E78C034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Медицинское обследование студентов бывает (3 правильных варианта): </w:t>
            </w:r>
          </w:p>
          <w:p w14:paraId="39726927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итоговое </w:t>
            </w:r>
          </w:p>
          <w:p w14:paraId="7538C3F9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б) повторное;</w:t>
            </w:r>
          </w:p>
          <w:p w14:paraId="1DC31A40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в) дополнительное; </w:t>
            </w:r>
          </w:p>
          <w:p w14:paraId="60D2C737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дистанционное; </w:t>
            </w:r>
          </w:p>
          <w:p w14:paraId="11316B24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первичное. </w:t>
            </w:r>
          </w:p>
          <w:p w14:paraId="2FE7F59B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за реакцией сердечно-сосудистой системы осуществляется по показателям (2 правильных варианта): </w:t>
            </w:r>
          </w:p>
          <w:p w14:paraId="70C6179E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АД; </w:t>
            </w:r>
          </w:p>
          <w:p w14:paraId="7A850035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количества шагов; </w:t>
            </w:r>
          </w:p>
          <w:p w14:paraId="5B65DC2D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массы тела; </w:t>
            </w:r>
          </w:p>
          <w:p w14:paraId="6DBC8BFA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ЧСС; </w:t>
            </w:r>
          </w:p>
          <w:p w14:paraId="7552E9A8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глубины дыхания. </w:t>
            </w:r>
          </w:p>
          <w:p w14:paraId="08DACB58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Средствами ЛФК являются (3 правильных варианта):</w:t>
            </w:r>
          </w:p>
          <w:p w14:paraId="4CB7A571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а) упражнения на тренажерах с отягощениями; </w:t>
            </w:r>
          </w:p>
          <w:p w14:paraId="3C52BBEA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естественные факторы природы; </w:t>
            </w:r>
          </w:p>
          <w:p w14:paraId="4CFFCE02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физические упражнения; </w:t>
            </w:r>
          </w:p>
          <w:p w14:paraId="0C8EFFF1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отдельные виды спорта; </w:t>
            </w:r>
          </w:p>
          <w:p w14:paraId="64FD7287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особый двигательный режим. </w:t>
            </w:r>
          </w:p>
          <w:p w14:paraId="6A1F84CD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сердечно-сосудистой системы противопоказаны упражнения (2 правильных варианта): </w:t>
            </w:r>
          </w:p>
          <w:p w14:paraId="56368B8E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с задержкой дыхания; </w:t>
            </w:r>
          </w:p>
          <w:p w14:paraId="0594B3AF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в положении лежа; </w:t>
            </w:r>
          </w:p>
          <w:p w14:paraId="34BE0609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на расслабление;</w:t>
            </w:r>
          </w:p>
          <w:p w14:paraId="78FA495A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г) с натуживанием. </w:t>
            </w:r>
          </w:p>
          <w:p w14:paraId="34DD09D7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органов пищеварения противопоказаны (2 правильных варианта): </w:t>
            </w:r>
          </w:p>
          <w:p w14:paraId="1ECF5898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дыхание «животом»; </w:t>
            </w:r>
          </w:p>
          <w:p w14:paraId="138690BE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занятия в течение 1 часа после приема пищи; </w:t>
            </w:r>
          </w:p>
          <w:p w14:paraId="2C6B947A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силовые упражнения для мышц брюшного пресса; </w:t>
            </w:r>
          </w:p>
          <w:p w14:paraId="362BE2CA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общеразвивающие упражнения в положении сидя </w:t>
            </w:r>
          </w:p>
          <w:p w14:paraId="4CA82A63" w14:textId="77777777" w:rsidR="00BF17B9" w:rsidRPr="00D70C0D" w:rsidRDefault="000D4FE4" w:rsidP="000D4F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28. 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Умственное утомление это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</w:t>
            </w:r>
          </w:p>
          <w:p w14:paraId="6A6EEAFC" w14:textId="77777777"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В процессе продолжительной умственной работы происходит</w:t>
            </w:r>
          </w:p>
          <w:p w14:paraId="3C39A947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1) увеличение времени реакции </w:t>
            </w:r>
          </w:p>
          <w:p w14:paraId="0B1FD992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уменьшение времени реакции </w:t>
            </w:r>
          </w:p>
          <w:p w14:paraId="5FEA622C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снижение устойчивости внимания </w:t>
            </w:r>
          </w:p>
          <w:p w14:paraId="3DC50B4D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повышение сосредоточения внимания </w:t>
            </w:r>
          </w:p>
          <w:p w14:paraId="4B4F503B" w14:textId="77777777"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Выберите три правильных ответа. Факторами, влияющими на улучшение умственной работоспособности, являются </w:t>
            </w:r>
          </w:p>
          <w:p w14:paraId="3CC5B74F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пониженная температура воздуха </w:t>
            </w:r>
          </w:p>
          <w:p w14:paraId="08161D4E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хорошее состояние здоровья </w:t>
            </w:r>
          </w:p>
          <w:p w14:paraId="536EF760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тишина </w:t>
            </w:r>
          </w:p>
          <w:p w14:paraId="631506FF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шум </w:t>
            </w:r>
          </w:p>
          <w:p w14:paraId="38BA5EC5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хорошая освещенность рабочего помещения </w:t>
            </w:r>
          </w:p>
          <w:p w14:paraId="60D28840" w14:textId="77777777"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каком семестре п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ериод врабатывания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 студентов 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будет проходить быстрее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7C1F38B" w14:textId="77777777"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Снижение двигательной активности вызывает состояние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6A8CB60" w14:textId="77777777" w:rsidR="00BF17B9" w:rsidRPr="000D4FE4" w:rsidRDefault="000D4FE4" w:rsidP="000D4FE4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FE4">
              <w:rPr>
                <w:rFonts w:ascii="Times New Roman" w:hAnsi="Times New Roman"/>
                <w:b/>
                <w:sz w:val="24"/>
                <w:szCs w:val="24"/>
              </w:rPr>
              <w:t>33.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BF17B9" w:rsidRPr="000D4FE4">
              <w:rPr>
                <w:rFonts w:ascii="Times New Roman" w:hAnsi="Times New Roman"/>
                <w:sz w:val="24"/>
                <w:szCs w:val="24"/>
              </w:rPr>
              <w:t xml:space="preserve">ыберите четыре правильных ответа. К основным гигиеническим средствам, обеспечивающим укрепление здоровья, восстановление и повышение общей и спортивной работоспособности относятся </w:t>
            </w:r>
          </w:p>
          <w:p w14:paraId="048EFE57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правила личной гигиены </w:t>
            </w:r>
          </w:p>
          <w:p w14:paraId="7CC0089F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психотерапия </w:t>
            </w:r>
          </w:p>
          <w:p w14:paraId="6E17C4BA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соблюдение рационального распорядка дня </w:t>
            </w:r>
          </w:p>
          <w:p w14:paraId="20E31546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оптимальные санитарно-гигиенические условия быта </w:t>
            </w:r>
          </w:p>
          <w:p w14:paraId="42B3E217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занятия физическими упражнениями </w:t>
            </w:r>
          </w:p>
          <w:p w14:paraId="09F56706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6) хобби </w:t>
            </w:r>
          </w:p>
          <w:p w14:paraId="267DFC6A" w14:textId="77777777" w:rsidR="00BF17B9" w:rsidRPr="00184DF2" w:rsidRDefault="00184DF2" w:rsidP="00184DF2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BF17B9" w:rsidRPr="00184DF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="00BF17B9" w:rsidRPr="00184DF2">
              <w:rPr>
                <w:rFonts w:ascii="Times New Roman" w:hAnsi="Times New Roman"/>
                <w:sz w:val="24"/>
                <w:szCs w:val="24"/>
              </w:rPr>
              <w:t xml:space="preserve"> выберите два правильных ответа Вспомогательными гигиеническими средствами, обеспечивающими быстрейшее восстановление и стимуляцию общей, профессиональной и спортивной работоспособности являются </w:t>
            </w:r>
          </w:p>
          <w:p w14:paraId="4A4940EE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питание </w:t>
            </w:r>
          </w:p>
          <w:p w14:paraId="774CBCCE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воздействие ионизированным воздухом </w:t>
            </w:r>
          </w:p>
          <w:p w14:paraId="55F41C93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биологически активные добавки </w:t>
            </w:r>
          </w:p>
          <w:p w14:paraId="10F9296B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бани </w:t>
            </w:r>
          </w:p>
          <w:p w14:paraId="41B6A492" w14:textId="77777777" w:rsidR="00BF17B9" w:rsidRPr="00184DF2" w:rsidRDefault="00184DF2" w:rsidP="00184DF2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BF17B9" w:rsidRPr="00184DF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="00BF17B9" w:rsidRPr="00184DF2">
              <w:rPr>
                <w:rFonts w:ascii="Times New Roman" w:hAnsi="Times New Roman"/>
                <w:sz w:val="24"/>
                <w:szCs w:val="24"/>
              </w:rPr>
              <w:t xml:space="preserve"> Закаливание - это </w:t>
            </w:r>
          </w:p>
          <w:p w14:paraId="16D43F72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способность организма противостоять различным заболеваниям </w:t>
            </w:r>
          </w:p>
          <w:p w14:paraId="6792BA0D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способность организма противостоять различным метеофакторам </w:t>
            </w:r>
          </w:p>
          <w:p w14:paraId="02F86310" w14:textId="77777777" w:rsidR="00BF17B9" w:rsidRDefault="00BF17B9" w:rsidP="00184DF2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b/>
                <w:color w:val="000000"/>
                <w:sz w:val="28"/>
                <w:szCs w:val="28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повышение сопротивляемости организма к различным внешним воздействиям </w:t>
            </w:r>
          </w:p>
          <w:p w14:paraId="0DFD043A" w14:textId="77777777" w:rsidR="004D3972" w:rsidRPr="004D3972" w:rsidRDefault="004D397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E97ED61" w14:textId="77777777" w:rsidR="006F1642" w:rsidRPr="00B24C1F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264A64B3" w14:textId="77777777" w:rsidR="006F1642" w:rsidRDefault="006F1642" w:rsidP="006F1642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0F05EB24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711A7BD2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00D2CE3" w14:textId="77777777" w:rsidR="006F1642" w:rsidRDefault="006F1642" w:rsidP="006F164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420"/>
        <w:gridCol w:w="6569"/>
      </w:tblGrid>
      <w:tr w:rsidR="006F1642" w:rsidRPr="006459F1" w14:paraId="0DE0698E" w14:textId="77777777" w:rsidTr="00CE7E02">
        <w:tc>
          <w:tcPr>
            <w:tcW w:w="3654" w:type="dxa"/>
          </w:tcPr>
          <w:p w14:paraId="347FD536" w14:textId="77777777"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109" w:type="dxa"/>
          </w:tcPr>
          <w:p w14:paraId="27233CCE" w14:textId="77777777"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F1642" w:rsidRPr="006459F1" w14:paraId="4FE491A7" w14:textId="77777777" w:rsidTr="00CE7E02">
        <w:tc>
          <w:tcPr>
            <w:tcW w:w="3654" w:type="dxa"/>
          </w:tcPr>
          <w:p w14:paraId="753E2155" w14:textId="77777777" w:rsidR="006F1642" w:rsidRPr="00B24C1F" w:rsidRDefault="006F1642" w:rsidP="006F16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109" w:type="dxa"/>
          </w:tcPr>
          <w:p w14:paraId="6B91B549" w14:textId="77777777"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F1642" w:rsidRPr="006459F1" w14:paraId="478D915A" w14:textId="77777777" w:rsidTr="00CE7E02">
        <w:trPr>
          <w:trHeight w:val="743"/>
        </w:trPr>
        <w:tc>
          <w:tcPr>
            <w:tcW w:w="10763" w:type="dxa"/>
            <w:gridSpan w:val="2"/>
          </w:tcPr>
          <w:p w14:paraId="0EB48F4F" w14:textId="77777777" w:rsidR="006F1642" w:rsidRDefault="006F1642" w:rsidP="006F1642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3FEA82CB" w14:textId="77777777" w:rsidR="006F1642" w:rsidRPr="00C36BBF" w:rsidRDefault="006F1642" w:rsidP="006F1642">
            <w:pPr>
              <w:pStyle w:val="2"/>
              <w:spacing w:after="0" w:line="240" w:lineRule="auto"/>
              <w:ind w:firstLine="8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14:paraId="22A88F52" w14:textId="77777777"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14:paraId="378F1402" w14:textId="77777777"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течении дня: а) более четырех километров; б) около четырех километров; в) менее полутора километров; г) менее 700 метров?</w:t>
            </w:r>
          </w:p>
          <w:p w14:paraId="06FF54B1" w14:textId="77777777"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14:paraId="0C60B41D" w14:textId="77777777"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14:paraId="74EA7DA5" w14:textId="77777777"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14:paraId="62E31D39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14:paraId="3DE4FE55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14:paraId="14FDC891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14:paraId="6704134D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14:paraId="22656CC2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14:paraId="280A04A7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14:paraId="23613AA9" w14:textId="77777777" w:rsidR="00BF17B9" w:rsidRPr="006706CF" w:rsidRDefault="00184DF2" w:rsidP="00BF17B9">
            <w:pPr>
              <w:spacing w:after="0" w:line="240" w:lineRule="auto"/>
              <w:ind w:firstLine="85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41</w:t>
            </w:r>
            <w:r w:rsidR="00BF17B9" w:rsidRPr="00CE7E0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BF17B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Задание</w:t>
            </w:r>
            <w:r w:rsidR="00BF17B9" w:rsidRPr="006706C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 </w:t>
            </w:r>
            <w:r w:rsidR="00BF17B9" w:rsidRPr="006706CF">
              <w:rPr>
                <w:rFonts w:ascii="Times New Roman" w:hAnsi="Times New Roman"/>
                <w:b/>
                <w:sz w:val="20"/>
                <w:szCs w:val="20"/>
              </w:rPr>
              <w:t>Определение степени адаптации сердечно-сосудистой системы к различным к различным условиям (производственным, социальным и др.)</w:t>
            </w:r>
          </w:p>
          <w:p w14:paraId="64141D84" w14:textId="77777777" w:rsidR="00BF17B9" w:rsidRPr="006706C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706CF">
              <w:rPr>
                <w:rStyle w:val="12"/>
                <w:bCs/>
                <w:szCs w:val="20"/>
              </w:rPr>
              <w:t xml:space="preserve">1. </w:t>
            </w:r>
            <w:r w:rsidRPr="006706CF">
              <w:rPr>
                <w:rFonts w:ascii="Times New Roman" w:hAnsi="Times New Roman"/>
                <w:b/>
                <w:sz w:val="20"/>
                <w:szCs w:val="20"/>
              </w:rPr>
              <w:t xml:space="preserve">Определение длительности произвольной задержки дыхания </w:t>
            </w:r>
            <w:r w:rsidRPr="006706CF">
              <w:rPr>
                <w:rStyle w:val="12"/>
                <w:bCs/>
                <w:szCs w:val="20"/>
              </w:rPr>
              <w:t xml:space="preserve">в </w:t>
            </w:r>
            <w:r w:rsidRPr="006706CF">
              <w:rPr>
                <w:rFonts w:ascii="Times New Roman" w:hAnsi="Times New Roman"/>
                <w:b/>
                <w:sz w:val="20"/>
                <w:szCs w:val="20"/>
              </w:rPr>
              <w:t>покое (до и после нагрузки) на вдохе (проба Штанге).</w:t>
            </w:r>
          </w:p>
          <w:p w14:paraId="72BD2CAA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6CF">
              <w:rPr>
                <w:rFonts w:ascii="Times New Roman" w:hAnsi="Times New Roman"/>
                <w:sz w:val="20"/>
                <w:szCs w:val="20"/>
              </w:rPr>
              <w:t xml:space="preserve">Проба Штанге, которая основана на физиологических закономерностях, позволяющих оценить резервные и адаптационные возможности организма человека в покое и их изменения после физических и других воздействий. </w:t>
            </w:r>
            <w:r w:rsidRPr="006706CF">
              <w:rPr>
                <w:rFonts w:ascii="Times New Roman" w:hAnsi="Times New Roman"/>
                <w:b/>
                <w:i/>
                <w:sz w:val="20"/>
                <w:szCs w:val="20"/>
              </w:rPr>
              <w:t>Проба Штанге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 xml:space="preserve"> характеризует степень устойчивости к гипоксии и неблагоприятным воздействиям окружающей среды. Суть пробы – максимальное время задержки дыхания после глубокого вдоха. Если </w:t>
            </w:r>
            <w:r>
              <w:rPr>
                <w:rFonts w:ascii="Times New Roman" w:hAnsi="Times New Roman"/>
                <w:sz w:val="20"/>
                <w:szCs w:val="20"/>
              </w:rPr>
              <w:t>человек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 xml:space="preserve"> в состоянии задержать дыхание свыше 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отлично, от 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до 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хорошо, от 30 до 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удовлетворительно и ниже 30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плохо. При утомлении, перетренированности время задержки дыхания снижается. Информативность теста можно повысить, если сразу после задержки дыхания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измерить частоту дыхания. У хорошо тренированных людей дыхание не должно учащаться, т.к. возникший кислородный долг у них погашается за счет углубления, а не учащения дыхания.</w:t>
            </w:r>
          </w:p>
          <w:p w14:paraId="5E675C2F" w14:textId="77777777" w:rsidR="00BF17B9" w:rsidRPr="00C36BBF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sz w:val="20"/>
                <w:szCs w:val="20"/>
              </w:rPr>
              <w:t xml:space="preserve"> </w:t>
            </w:r>
            <w:r w:rsidRPr="00C36BBF">
              <w:rPr>
                <w:i/>
                <w:sz w:val="20"/>
                <w:szCs w:val="20"/>
              </w:rPr>
              <w:t>Методика исследования.</w:t>
            </w:r>
            <w:r w:rsidRPr="00C36BBF">
              <w:rPr>
                <w:sz w:val="20"/>
                <w:szCs w:val="20"/>
              </w:rPr>
              <w:t xml:space="preserve"> При исследовании задержки дыхания на вдохе исследуемый находится в положении</w:t>
            </w:r>
            <w:r>
              <w:rPr>
                <w:sz w:val="20"/>
                <w:szCs w:val="20"/>
              </w:rPr>
              <w:t xml:space="preserve"> сидя, мышцы расслаблены. Делаются</w:t>
            </w:r>
            <w:r w:rsidRPr="00C36BBF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 xml:space="preserve"> </w:t>
            </w:r>
            <w:r w:rsidRPr="00C36BBF">
              <w:rPr>
                <w:sz w:val="20"/>
                <w:szCs w:val="20"/>
              </w:rPr>
              <w:t>- 3</w:t>
            </w:r>
            <w:r>
              <w:rPr>
                <w:sz w:val="20"/>
                <w:szCs w:val="20"/>
              </w:rPr>
              <w:t xml:space="preserve"> </w:t>
            </w:r>
            <w:r w:rsidRPr="00C36BBF">
              <w:rPr>
                <w:sz w:val="20"/>
                <w:szCs w:val="20"/>
              </w:rPr>
              <w:t>глубоких вдоха и выдоха, затем вдох примерно 2/3 максимального и задерживает</w:t>
            </w:r>
            <w:r>
              <w:rPr>
                <w:sz w:val="20"/>
                <w:szCs w:val="20"/>
              </w:rPr>
              <w:t>ся</w:t>
            </w:r>
            <w:r w:rsidRPr="00C36BBF">
              <w:rPr>
                <w:sz w:val="20"/>
                <w:szCs w:val="20"/>
              </w:rPr>
              <w:t xml:space="preserve"> дыхание. </w:t>
            </w:r>
            <w:r>
              <w:rPr>
                <w:sz w:val="20"/>
                <w:szCs w:val="20"/>
              </w:rPr>
              <w:t>В</w:t>
            </w:r>
            <w:r w:rsidRPr="00C36BBF">
              <w:rPr>
                <w:sz w:val="20"/>
                <w:szCs w:val="20"/>
              </w:rPr>
              <w:t xml:space="preserve"> момент прекращения дыхания </w:t>
            </w:r>
            <w:r>
              <w:rPr>
                <w:sz w:val="20"/>
                <w:szCs w:val="20"/>
              </w:rPr>
              <w:t xml:space="preserve">засекается время до </w:t>
            </w:r>
            <w:r w:rsidRPr="00C36BBF">
              <w:rPr>
                <w:sz w:val="20"/>
                <w:szCs w:val="20"/>
              </w:rPr>
              <w:t>момент</w:t>
            </w:r>
            <w:r>
              <w:rPr>
                <w:sz w:val="20"/>
                <w:szCs w:val="20"/>
              </w:rPr>
              <w:t>а возобновления дыхания</w:t>
            </w:r>
            <w:r w:rsidRPr="00C36BBF">
              <w:rPr>
                <w:sz w:val="20"/>
                <w:szCs w:val="20"/>
              </w:rPr>
              <w:t>.</w:t>
            </w:r>
          </w:p>
          <w:p w14:paraId="3E485C9A" w14:textId="77777777" w:rsidR="00BF17B9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sz w:val="20"/>
                <w:szCs w:val="20"/>
              </w:rPr>
              <w:t>При проведении пробы Штанге обследуемый в положении сидя, после глубокого вдоха и выдоха, делает вдох глубиной примерно 80% от максимального. Задерживает дыхание на возможно долгий срок, закрыв рот и зажав нос пальцами. Измеряется время задержки дыхания. Сразу после окончания задержки дыхания определяется частота пульса (за 1-ю м</w:t>
            </w:r>
            <w:r>
              <w:rPr>
                <w:sz w:val="20"/>
                <w:szCs w:val="20"/>
              </w:rPr>
              <w:t>32.</w:t>
            </w:r>
            <w:r w:rsidRPr="00C36BBF">
              <w:rPr>
                <w:sz w:val="20"/>
                <w:szCs w:val="20"/>
              </w:rPr>
              <w:t>инуту).</w:t>
            </w:r>
          </w:p>
          <w:p w14:paraId="79155E80" w14:textId="77777777" w:rsidR="00BF17B9" w:rsidRPr="00C36BBF" w:rsidRDefault="00184DF2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42</w:t>
            </w:r>
            <w:r w:rsidR="00BF17B9" w:rsidRPr="00CE7E0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BF17B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Задание</w:t>
            </w:r>
            <w:r w:rsidR="00BF17B9"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 </w:t>
            </w:r>
            <w:r w:rsidR="00BF17B9" w:rsidRPr="00C36BBF">
              <w:rPr>
                <w:rFonts w:ascii="Times New Roman" w:hAnsi="Times New Roman"/>
                <w:b/>
                <w:sz w:val="20"/>
                <w:szCs w:val="20"/>
              </w:rPr>
              <w:t>Оценка деятельности сердечно - сосудистой системы (ССС)</w:t>
            </w:r>
          </w:p>
          <w:p w14:paraId="43D75D8B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Задача: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научиться определять частоту сердечных сокраще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ний (ЧСС), оценить функциональное состояние сердечно-сосудистой системы (ССС) по ЧСС и по данным некоторых проб и тестов.</w:t>
            </w:r>
          </w:p>
          <w:p w14:paraId="382C7FE1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i/>
                <w:sz w:val="20"/>
                <w:szCs w:val="20"/>
              </w:rPr>
              <w:t xml:space="preserve">Необходимо: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секундомер.</w:t>
            </w:r>
          </w:p>
          <w:p w14:paraId="1E32A12C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36BBF">
              <w:rPr>
                <w:rStyle w:val="22"/>
                <w:b/>
                <w:i/>
                <w:sz w:val="20"/>
                <w:szCs w:val="20"/>
              </w:rPr>
              <w:t>Ход выполнения первого задания</w:t>
            </w:r>
          </w:p>
          <w:p w14:paraId="175DE4F0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Обучающийся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определя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т у себя в положении сидя ЧСС в состоянии покоя за 15 сек. с последующим пересче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том на 1 минуту. Выполняется подсчет пульса до тех пор, пока не будут получаться стабильные показатели (величина пульса, определенная в раз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 xml:space="preserve">ных попытках, не превышает ±5 уд/мин). Затем </w:t>
            </w:r>
            <w:r>
              <w:rPr>
                <w:rFonts w:ascii="Times New Roman" w:hAnsi="Times New Roman"/>
                <w:sz w:val="20"/>
                <w:szCs w:val="20"/>
              </w:rPr>
              <w:t>выполняется ортостатиче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ская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проб</w:t>
            </w:r>
            <w:r>
              <w:rPr>
                <w:rFonts w:ascii="Times New Roman" w:hAnsi="Times New Roman"/>
                <w:sz w:val="20"/>
                <w:szCs w:val="20"/>
              </w:rPr>
              <w:t>а, проба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Руфье.</w:t>
            </w:r>
          </w:p>
          <w:p w14:paraId="08247766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>Методика проведения ортостатической пробы.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Испытуемый отдыхает в положении лежа (на коврике) в течение 2 – 3 минут. После чего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определяет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исходный показатель частоты сердечных сокращений (ЧСС). Затем испытуемый поднимается и через 1 минуту в положении стоя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вновь подсчитывает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пульс. При хорошем состоянии сердечно-сосудистой системы (ССС)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lastRenderedPageBreak/>
              <w:t>разница ЧСС в положении лежа и стоя не должна превышать 12 уд/мин. При разнице 13 – 20 уд/мин. Функциональное состояние ССС считают удовлетворительным, а при разнице 21 уд/мин. и более – неудовлетворительным.</w:t>
            </w:r>
          </w:p>
          <w:p w14:paraId="7A053DF9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>Методика проведения пробы Руфье</w:t>
            </w:r>
            <w:r w:rsidRPr="00C36BBF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После 5-минутного спокойного состояния в положении сидя посчитать пульс за 15 с. (Р1), затем в течение 45 с. выполнить 30 приседаний. Сразу после приседаний посчитать пульс за первые 15 с (Р2) и после 15 с. (Р3) первой минуты периода восстановления. Результаты оцениваются по индексу, который определяется по формуле:</w:t>
            </w:r>
          </w:p>
          <w:p w14:paraId="362762F5" w14:textId="77777777"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Индекс Руфье = </w:t>
            </w:r>
            <w:r w:rsidRPr="00C36BBF">
              <w:rPr>
                <w:rFonts w:ascii="Times New Roman" w:hAnsi="Times New Roman"/>
                <w:sz w:val="20"/>
                <w:szCs w:val="20"/>
                <w:u w:val="single"/>
              </w:rPr>
              <w:t>4 (Р1+Р2+Р3) -200</w:t>
            </w:r>
          </w:p>
          <w:p w14:paraId="200C2141" w14:textId="77777777"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                          10</w:t>
            </w:r>
          </w:p>
          <w:p w14:paraId="0C6482B3" w14:textId="77777777"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36BBF">
              <w:rPr>
                <w:rFonts w:ascii="Times New Roman" w:hAnsi="Times New Roman"/>
                <w:i/>
                <w:sz w:val="20"/>
                <w:szCs w:val="20"/>
              </w:rPr>
              <w:t>Оценка работоспособности сердца</w:t>
            </w:r>
          </w:p>
          <w:p w14:paraId="06F6B677" w14:textId="77777777"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Индекс Руфье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ab/>
            </w:r>
            <w:r w:rsidRPr="00C36BBF">
              <w:rPr>
                <w:rFonts w:ascii="Times New Roman" w:hAnsi="Times New Roman"/>
                <w:sz w:val="20"/>
                <w:szCs w:val="20"/>
              </w:rPr>
              <w:tab/>
              <w:t>менее 0 – атлетическое сердце;</w:t>
            </w:r>
          </w:p>
          <w:p w14:paraId="41C2B7DD" w14:textId="77777777"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0,1 – 5 - «отличное» (очень хорошее сердце);</w:t>
            </w:r>
          </w:p>
          <w:p w14:paraId="661481CF" w14:textId="77777777"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5,1 – 10 – «хорошее» (хорошее сердце);</w:t>
            </w:r>
          </w:p>
          <w:p w14:paraId="3BC4CAF3" w14:textId="77777777"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10,1 -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15 – «удовлетворительное» (сердечная недостаточность средней степени);</w:t>
            </w:r>
          </w:p>
          <w:p w14:paraId="07AAA393" w14:textId="77777777"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15,1 – 20 – «плохо» (сердечная недостаточность сильной степени). </w:t>
            </w:r>
          </w:p>
          <w:p w14:paraId="3851E2F8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Результаты исследований заносятся в прото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кол исследований и делаются выводы о функциональном состоянии сер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дечно-сосудистой системы.</w:t>
            </w:r>
          </w:p>
          <w:p w14:paraId="387D1026" w14:textId="77777777" w:rsidR="00BF17B9" w:rsidRDefault="00184DF2" w:rsidP="00BF1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</w:rPr>
              <w:t xml:space="preserve"> </w:t>
            </w:r>
            <w:r w:rsidR="00BF17B9"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</w:rPr>
              <w:t>Проблемная ситуация.</w:t>
            </w:r>
            <w:r w:rsidR="00BF17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F17B9" w:rsidRPr="00F90E22">
              <w:rPr>
                <w:rFonts w:ascii="Times New Roman" w:hAnsi="Times New Roman" w:cs="Times New Roman"/>
              </w:rPr>
              <w:t>Довольно частой и распространённой становится ситуация,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здоровье, формированию потребностей в соблюдении правил здорового образа жизни и сознательном отказе от вредных привычек. По данным статистики в последние годы происходит резкое ухудшение здоровья</w:t>
            </w:r>
            <w:r w:rsidR="00BF17B9">
              <w:rPr>
                <w:rFonts w:ascii="Times New Roman" w:hAnsi="Times New Roman" w:cs="Times New Roman"/>
              </w:rPr>
              <w:t xml:space="preserve"> учащейся молодежи</w:t>
            </w:r>
            <w:r w:rsidR="00BF17B9" w:rsidRPr="00F90E22">
              <w:rPr>
                <w:rFonts w:ascii="Times New Roman" w:hAnsi="Times New Roman" w:cs="Times New Roman"/>
              </w:rPr>
              <w:t xml:space="preserve">: увеличение хронических заболеваний, сокращение числа здоровых </w:t>
            </w:r>
            <w:r w:rsidR="00BF17B9">
              <w:rPr>
                <w:rFonts w:ascii="Times New Roman" w:hAnsi="Times New Roman" w:cs="Times New Roman"/>
              </w:rPr>
              <w:t>выпускников по окончании школ и вузов</w:t>
            </w:r>
            <w:r w:rsidR="00BF17B9" w:rsidRPr="00F90E22">
              <w:rPr>
                <w:rFonts w:ascii="Times New Roman" w:hAnsi="Times New Roman" w:cs="Times New Roman"/>
              </w:rPr>
              <w:t xml:space="preserve">. Учёные в последнее время говорят о перегрузке </w:t>
            </w:r>
            <w:r w:rsidR="00BF17B9">
              <w:rPr>
                <w:rFonts w:ascii="Times New Roman" w:hAnsi="Times New Roman" w:cs="Times New Roman"/>
              </w:rPr>
              <w:t>учащейся молодежи</w:t>
            </w:r>
            <w:r w:rsidR="00BF17B9" w:rsidRPr="00F90E22">
              <w:rPr>
                <w:rFonts w:ascii="Times New Roman" w:hAnsi="Times New Roman" w:cs="Times New Roman"/>
              </w:rPr>
              <w:t xml:space="preserve">. Действительно, повысились умственные напряжения и нагрузки на нервно - эмоциональную сферу. Малоподвижный образ жизни, перегрузка учебного процесса многими дисциплинами, несбалансированное питание, отсутствие здорового образа жизни во многих семьях, неблагополучная экологическая ситуация являются главными причинами этому. </w:t>
            </w:r>
          </w:p>
          <w:p w14:paraId="30E1434B" w14:textId="77777777" w:rsidR="00BF17B9" w:rsidRDefault="00BF17B9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7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8B5738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комплекс мер (мероприятий и др.):</w:t>
            </w:r>
          </w:p>
          <w:p w14:paraId="4CDF64A5" w14:textId="77777777" w:rsidR="00BF17B9" w:rsidRPr="00F07561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  <w:r w:rsidR="00BF17B9" w:rsidRPr="00F07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F17B9" w:rsidRPr="00F07561">
              <w:rPr>
                <w:rFonts w:ascii="Times New Roman" w:hAnsi="Times New Roman" w:cs="Times New Roman"/>
                <w:sz w:val="24"/>
                <w:szCs w:val="24"/>
              </w:rPr>
              <w:t>направленный на формирование мотивации к ЗОЖ (здоровый образ жизни)</w:t>
            </w:r>
          </w:p>
          <w:p w14:paraId="3124E3F6" w14:textId="77777777" w:rsidR="00BF17B9" w:rsidRPr="00F07561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  <w:r w:rsidR="00BF17B9" w:rsidRPr="00F07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F17B9" w:rsidRPr="00F07561">
              <w:rPr>
                <w:rFonts w:ascii="Times New Roman" w:hAnsi="Times New Roman" w:cs="Times New Roman"/>
                <w:sz w:val="24"/>
                <w:szCs w:val="24"/>
              </w:rPr>
              <w:t>направленный на увеличение уровня ДА (двигательной активности)</w:t>
            </w:r>
          </w:p>
          <w:p w14:paraId="6F4A1BEC" w14:textId="77777777" w:rsidR="00BF17B9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="00BF17B9">
              <w:rPr>
                <w:rFonts w:ascii="Times New Roman" w:hAnsi="Times New Roman" w:cs="Times New Roman"/>
                <w:sz w:val="24"/>
                <w:szCs w:val="24"/>
              </w:rPr>
              <w:t>. конспект занятия, направленного на формирование правильной осанки</w:t>
            </w:r>
          </w:p>
          <w:p w14:paraId="091E187C" w14:textId="77777777" w:rsidR="00EB532F" w:rsidRPr="000E64E6" w:rsidRDefault="00184DF2" w:rsidP="00EB532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i/>
                <w:color w:val="auto"/>
                <w:sz w:val="24"/>
                <w:szCs w:val="24"/>
              </w:rPr>
              <w:t xml:space="preserve">46. </w:t>
            </w:r>
            <w:r w:rsidR="00EB532F">
              <w:rPr>
                <w:b/>
                <w:i/>
                <w:color w:val="auto"/>
                <w:sz w:val="24"/>
                <w:szCs w:val="24"/>
              </w:rPr>
              <w:t>Задание</w:t>
            </w:r>
            <w:r w:rsidR="00EB532F" w:rsidRPr="000E64E6">
              <w:rPr>
                <w:b/>
                <w:i/>
                <w:color w:val="auto"/>
                <w:sz w:val="24"/>
                <w:szCs w:val="24"/>
              </w:rPr>
              <w:t>.</w:t>
            </w:r>
            <w:r w:rsidR="00EB532F" w:rsidRPr="000E64E6">
              <w:rPr>
                <w:b/>
                <w:color w:val="auto"/>
                <w:sz w:val="24"/>
                <w:szCs w:val="24"/>
              </w:rPr>
              <w:t xml:space="preserve"> Исследование типа телосложения, осанки.</w:t>
            </w:r>
          </w:p>
          <w:p w14:paraId="629E0850" w14:textId="77777777" w:rsidR="00EB532F" w:rsidRPr="000E64E6" w:rsidRDefault="00EB532F" w:rsidP="00EB532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Студенты, разбившись по парам, первоначально визуально определяют друг у друга тип телосложения. Затем проводят измерения: роста, окружности запястья, окружности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длины ноги. Результаты исследований заносятся в протокол исследований, проводятся соответствующие расчеты и делается вывод о типе телосложения.</w:t>
            </w:r>
          </w:p>
          <w:p w14:paraId="63B1D8E6" w14:textId="77777777" w:rsidR="00EB532F" w:rsidRPr="000E64E6" w:rsidRDefault="00EB532F" w:rsidP="00EB532F">
            <w:pPr>
              <w:pStyle w:val="21"/>
              <w:shd w:val="clear" w:color="auto" w:fill="auto"/>
              <w:spacing w:before="0" w:after="0" w:line="240" w:lineRule="auto"/>
              <w:ind w:firstLine="567"/>
              <w:rPr>
                <w:b/>
                <w:color w:val="auto"/>
                <w:sz w:val="24"/>
                <w:szCs w:val="24"/>
              </w:rPr>
            </w:pPr>
            <w:r w:rsidRPr="000E64E6">
              <w:rPr>
                <w:b/>
                <w:color w:val="auto"/>
                <w:sz w:val="24"/>
                <w:szCs w:val="24"/>
              </w:rPr>
              <w:t>Протокол исследования типа телосложения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71"/>
              <w:gridCol w:w="1971"/>
              <w:gridCol w:w="1971"/>
              <w:gridCol w:w="1971"/>
              <w:gridCol w:w="2601"/>
            </w:tblGrid>
            <w:tr w:rsidR="00EB532F" w:rsidRPr="000E64E6" w14:paraId="6A6DD279" w14:textId="77777777" w:rsidTr="00131C17">
              <w:tc>
                <w:tcPr>
                  <w:tcW w:w="1971" w:type="dxa"/>
                  <w:shd w:val="clear" w:color="auto" w:fill="auto"/>
                </w:tcPr>
                <w:p w14:paraId="38DAE8B7" w14:textId="77777777" w:rsidR="00EB532F" w:rsidRPr="000E64E6" w:rsidRDefault="00EB532F" w:rsidP="000E09F9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14:paraId="411E834E" w14:textId="77777777" w:rsidR="00EB532F" w:rsidRPr="000E64E6" w:rsidRDefault="00EB532F" w:rsidP="000E09F9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Окружность запястья, см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14:paraId="4AA02479" w14:textId="77777777" w:rsidR="00EB532F" w:rsidRPr="000E64E6" w:rsidRDefault="00EB532F" w:rsidP="000E09F9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Длина ноги минус 0,5 роста, см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14:paraId="7CA40753" w14:textId="77777777" w:rsidR="00EB532F" w:rsidRPr="000E64E6" w:rsidRDefault="00EB532F" w:rsidP="000E09F9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Окружность грудной клетки минус 0,5 роста, см</w:t>
                  </w:r>
                </w:p>
              </w:tc>
              <w:tc>
                <w:tcPr>
                  <w:tcW w:w="2601" w:type="dxa"/>
                  <w:shd w:val="clear" w:color="auto" w:fill="auto"/>
                </w:tcPr>
                <w:p w14:paraId="3BBA0565" w14:textId="77777777" w:rsidR="00EB532F" w:rsidRPr="000E64E6" w:rsidRDefault="00EB532F" w:rsidP="000E09F9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Тип телосложения</w:t>
                  </w:r>
                </w:p>
              </w:tc>
            </w:tr>
            <w:tr w:rsidR="00EB532F" w:rsidRPr="000E64E6" w14:paraId="2A8C24B9" w14:textId="77777777" w:rsidTr="00131C17">
              <w:tc>
                <w:tcPr>
                  <w:tcW w:w="1971" w:type="dxa"/>
                  <w:shd w:val="clear" w:color="auto" w:fill="auto"/>
                </w:tcPr>
                <w:p w14:paraId="1230638C" w14:textId="77777777" w:rsidR="00EB532F" w:rsidRPr="000E64E6" w:rsidRDefault="00EB532F" w:rsidP="000E09F9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14:paraId="6567A170" w14:textId="77777777" w:rsidR="00EB532F" w:rsidRPr="000E64E6" w:rsidRDefault="00EB532F" w:rsidP="000E09F9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14:paraId="53A92CA3" w14:textId="77777777" w:rsidR="00EB532F" w:rsidRPr="000E64E6" w:rsidRDefault="00EB532F" w:rsidP="000E09F9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14:paraId="1C225916" w14:textId="77777777" w:rsidR="00EB532F" w:rsidRPr="000E64E6" w:rsidRDefault="00EB532F" w:rsidP="000E09F9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601" w:type="dxa"/>
                  <w:shd w:val="clear" w:color="auto" w:fill="auto"/>
                </w:tcPr>
                <w:p w14:paraId="6CC05BBC" w14:textId="77777777" w:rsidR="00EB532F" w:rsidRPr="000E64E6" w:rsidRDefault="00EB532F" w:rsidP="000E09F9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</w:tr>
          </w:tbl>
          <w:p w14:paraId="5D69968F" w14:textId="77777777" w:rsidR="00EB532F" w:rsidRPr="008B5738" w:rsidRDefault="00EB532F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C00000"/>
              </w:rPr>
            </w:pPr>
            <w:r w:rsidRPr="000E64E6">
              <w:rPr>
                <w:rStyle w:val="1195pt"/>
                <w:rFonts w:ascii="Times New Roman" w:hAnsi="Times New Roman"/>
                <w:color w:val="auto"/>
                <w:sz w:val="24"/>
                <w:szCs w:val="24"/>
              </w:rPr>
              <w:t>Примечание.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Окружность груди у мужчин определяется по нижнему краю сосковых кружков, у женщин - в месте перехода кожи с грудной клетки на мо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лочную железу. Длина ноги определяется расстоянием от бугра бедренной кости (вертельная точка, находящая напротив тазобедренного сустава)</w:t>
            </w:r>
          </w:p>
          <w:p w14:paraId="36C1E57C" w14:textId="77777777" w:rsidR="00BF17B9" w:rsidRPr="00B24C1F" w:rsidRDefault="00BF17B9" w:rsidP="004D3972">
            <w:pPr>
              <w:ind w:firstLine="313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6F1642" w:rsidRPr="006459F1" w14:paraId="3644F670" w14:textId="77777777" w:rsidTr="00CE7E02">
        <w:trPr>
          <w:trHeight w:val="478"/>
        </w:trPr>
        <w:tc>
          <w:tcPr>
            <w:tcW w:w="3654" w:type="dxa"/>
          </w:tcPr>
          <w:p w14:paraId="1D0DF23A" w14:textId="77777777" w:rsidR="006F1642" w:rsidRPr="00B24C1F" w:rsidRDefault="006F1642" w:rsidP="006F1642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109" w:type="dxa"/>
          </w:tcPr>
          <w:p w14:paraId="3B126E51" w14:textId="77777777" w:rsidR="006F1642" w:rsidRPr="002103AC" w:rsidRDefault="006F1642" w:rsidP="006F164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4D1EEBB2" w14:textId="77777777" w:rsidR="006F1642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6F1642" w:rsidRPr="006459F1" w14:paraId="14151F3D" w14:textId="77777777" w:rsidTr="00CE7E02">
        <w:trPr>
          <w:trHeight w:val="743"/>
        </w:trPr>
        <w:tc>
          <w:tcPr>
            <w:tcW w:w="10763" w:type="dxa"/>
            <w:gridSpan w:val="2"/>
          </w:tcPr>
          <w:p w14:paraId="0EAEFA50" w14:textId="77777777" w:rsidR="006F1642" w:rsidRDefault="006F1642" w:rsidP="009C325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69C57772" w14:textId="77777777" w:rsidR="00BF17B9" w:rsidRDefault="00184DF2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  <w:r w:rsidR="00BF17B9" w:rsidRPr="00F0756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17B9" w:rsidRPr="00B147CC">
              <w:rPr>
                <w:rFonts w:ascii="Times New Roman" w:hAnsi="Times New Roman"/>
                <w:sz w:val="24"/>
                <w:szCs w:val="24"/>
              </w:rPr>
              <w:t>Проведение комплекса общеразвивающих упражнений в подготовительной части занятия (в качестве критериев выделяются образность речи и знание специальной терминологии, полнота и правильность объяснения заданий, обоснованность и объективность сделанных замечаний). Параллельно осуществляется коррекция выполнения задания со стороны преподавателя и выставляется дифференцированная оценка.</w:t>
            </w:r>
          </w:p>
          <w:p w14:paraId="57844CF2" w14:textId="77777777"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Индекс пропорциональности между окружностью грудной клетки и ростом:</w:t>
            </w:r>
          </w:p>
          <w:p w14:paraId="0988B569" w14:textId="77777777" w:rsidR="00BF17B9" w:rsidRPr="000E64E6" w:rsidRDefault="00BF17B9" w:rsidP="00BF17B9">
            <w:pPr>
              <w:tabs>
                <w:tab w:val="left" w:pos="2792"/>
                <w:tab w:val="left" w:leader="underscore" w:pos="5862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Окружность грудной клетки (см) 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5CA43A49" w14:textId="77777777" w:rsidR="00BF17B9" w:rsidRPr="000E64E6" w:rsidRDefault="00BF17B9" w:rsidP="00BF17B9">
            <w:pPr>
              <w:tabs>
                <w:tab w:val="left" w:leader="hyphen" w:pos="3874"/>
                <w:tab w:val="left" w:leader="hyphen" w:pos="5349"/>
                <w:tab w:val="left" w:leader="hyphen" w:pos="5454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Индекс пропорциональности = ----------------------------------------- ·100%</w:t>
            </w:r>
          </w:p>
          <w:p w14:paraId="235CE4C1" w14:textId="77777777" w:rsidR="00BF17B9" w:rsidRPr="000E64E6" w:rsidRDefault="00BF17B9" w:rsidP="00BF17B9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Рост стоя (см)</w:t>
            </w:r>
          </w:p>
          <w:p w14:paraId="3DC0789C" w14:textId="77777777"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14:paraId="1BDFD0DD" w14:textId="77777777"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Нормативы: для женщин 50-52%; для мужчин 52-54%. Значение ин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декса менее 50% характерно для узкогрудых, свыше 55% - для широко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грудых.</w:t>
            </w:r>
          </w:p>
          <w:p w14:paraId="745C801B" w14:textId="77777777"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Для оценки пропорциональности развития грудной клетки часто используют </w:t>
            </w: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индекс Эрисмана (ИЭ)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>, который вычисляется по формуле: Индекс Эрисмана = Окружность грудной клетки в паузе · 2 (см) -  рост стоя (см).</w:t>
            </w:r>
          </w:p>
          <w:p w14:paraId="1BAB7323" w14:textId="77777777"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Средняя величина индекса Эрисмана для взрослых мужчин колеб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лется от +3 до +6; для женщин от -1,5 до +2.</w:t>
            </w:r>
          </w:p>
          <w:p w14:paraId="1B6CCBC6" w14:textId="77777777"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Расчет должной массы тела производится с учетом формы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которую определили ранее по индексу пропорциональности между окружностью грудной клетки и ростом (см. таблицу).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28"/>
              <w:gridCol w:w="2709"/>
              <w:gridCol w:w="2709"/>
              <w:gridCol w:w="3197"/>
            </w:tblGrid>
            <w:tr w:rsidR="00BF17B9" w:rsidRPr="000E64E6" w14:paraId="2E7AF435" w14:textId="77777777" w:rsidTr="001027C6">
              <w:tc>
                <w:tcPr>
                  <w:tcW w:w="1728" w:type="dxa"/>
                  <w:shd w:val="clear" w:color="auto" w:fill="auto"/>
                  <w:vAlign w:val="center"/>
                </w:tcPr>
                <w:p w14:paraId="37D23E67" w14:textId="77777777" w:rsidR="00BF17B9" w:rsidRPr="000E64E6" w:rsidRDefault="00BF17B9" w:rsidP="000E09F9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17B0B63C" w14:textId="77777777" w:rsidR="00BF17B9" w:rsidRPr="000E64E6" w:rsidRDefault="00BF17B9" w:rsidP="000E09F9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Узкая грудная клетка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714BD3D7" w14:textId="77777777" w:rsidR="00BF17B9" w:rsidRPr="000E64E6" w:rsidRDefault="00BF17B9" w:rsidP="000E09F9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Нормальная грудная клетка</w:t>
                  </w:r>
                </w:p>
              </w:tc>
              <w:tc>
                <w:tcPr>
                  <w:tcW w:w="3197" w:type="dxa"/>
                  <w:shd w:val="clear" w:color="auto" w:fill="auto"/>
                  <w:vAlign w:val="center"/>
                </w:tcPr>
                <w:p w14:paraId="050ADA37" w14:textId="77777777" w:rsidR="00BF17B9" w:rsidRPr="000E64E6" w:rsidRDefault="00BF17B9" w:rsidP="000E09F9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Широкая грудная </w:t>
                  </w:r>
                </w:p>
                <w:p w14:paraId="0C62343E" w14:textId="77777777" w:rsidR="00BF17B9" w:rsidRPr="000E64E6" w:rsidRDefault="00BF17B9" w:rsidP="000E09F9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клетка</w:t>
                  </w:r>
                </w:p>
              </w:tc>
            </w:tr>
            <w:tr w:rsidR="00BF17B9" w:rsidRPr="000E64E6" w14:paraId="7828B144" w14:textId="77777777" w:rsidTr="001027C6">
              <w:tc>
                <w:tcPr>
                  <w:tcW w:w="1728" w:type="dxa"/>
                  <w:shd w:val="clear" w:color="auto" w:fill="auto"/>
                  <w:vAlign w:val="center"/>
                </w:tcPr>
                <w:p w14:paraId="3DF76C3F" w14:textId="77777777" w:rsidR="00BF17B9" w:rsidRPr="000E64E6" w:rsidRDefault="00BF17B9" w:rsidP="000E09F9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Мужчины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5800824E" w14:textId="77777777" w:rsidR="00BF17B9" w:rsidRPr="000E64E6" w:rsidRDefault="00BF17B9" w:rsidP="000E09F9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83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- 80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2693C6E0" w14:textId="77777777" w:rsidR="00BF17B9" w:rsidRPr="000E64E6" w:rsidRDefault="00BF17B9" w:rsidP="000E09F9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,74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- 60</w:t>
                  </w:r>
                </w:p>
              </w:tc>
              <w:tc>
                <w:tcPr>
                  <w:tcW w:w="3197" w:type="dxa"/>
                  <w:shd w:val="clear" w:color="auto" w:fill="auto"/>
                  <w:vAlign w:val="center"/>
                </w:tcPr>
                <w:p w14:paraId="0E413F5E" w14:textId="77777777" w:rsidR="00BF17B9" w:rsidRPr="000E64E6" w:rsidRDefault="00BF17B9" w:rsidP="000E09F9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- 75</w:t>
                  </w:r>
                </w:p>
              </w:tc>
            </w:tr>
            <w:tr w:rsidR="00BF17B9" w:rsidRPr="000E64E6" w14:paraId="774D7953" w14:textId="77777777" w:rsidTr="001027C6">
              <w:tc>
                <w:tcPr>
                  <w:tcW w:w="1728" w:type="dxa"/>
                  <w:shd w:val="clear" w:color="auto" w:fill="auto"/>
                  <w:vAlign w:val="center"/>
                </w:tcPr>
                <w:p w14:paraId="4C257FC7" w14:textId="77777777" w:rsidR="00BF17B9" w:rsidRPr="001538E0" w:rsidRDefault="00BF17B9" w:rsidP="000E09F9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Женщины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55A3DBB8" w14:textId="77777777" w:rsidR="00BF17B9" w:rsidRPr="000E64E6" w:rsidRDefault="00BF17B9" w:rsidP="000E09F9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,72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0A31074D" w14:textId="77777777" w:rsidR="00BF17B9" w:rsidRPr="000E64E6" w:rsidRDefault="00BF17B9" w:rsidP="000E09F9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3197" w:type="dxa"/>
                  <w:shd w:val="clear" w:color="auto" w:fill="auto"/>
                  <w:vAlign w:val="center"/>
                </w:tcPr>
                <w:p w14:paraId="15F1C634" w14:textId="77777777" w:rsidR="00BF17B9" w:rsidRPr="000E64E6" w:rsidRDefault="00BF17B9" w:rsidP="000E09F9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,69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- 48</w:t>
                  </w:r>
                </w:p>
              </w:tc>
            </w:tr>
          </w:tbl>
          <w:p w14:paraId="72346D72" w14:textId="77777777"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14:paraId="605797D6" w14:textId="77777777"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  <w:r w:rsidRPr="000E64E6">
              <w:rPr>
                <w:color w:val="auto"/>
                <w:sz w:val="24"/>
                <w:szCs w:val="24"/>
              </w:rPr>
              <w:t xml:space="preserve">В таблице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M</w:t>
            </w:r>
            <w:r w:rsidRPr="000E64E6">
              <w:rPr>
                <w:color w:val="auto"/>
                <w:sz w:val="24"/>
                <w:szCs w:val="24"/>
              </w:rPr>
              <w:t xml:space="preserve"> – должная масса тела (кг);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L</w:t>
            </w:r>
            <w:r w:rsidRPr="000E64E6">
              <w:rPr>
                <w:color w:val="auto"/>
                <w:sz w:val="24"/>
                <w:szCs w:val="24"/>
              </w:rPr>
              <w:t xml:space="preserve"> – длинна тела (см).</w:t>
            </w:r>
          </w:p>
          <w:p w14:paraId="1B68DC76" w14:textId="77777777" w:rsidR="00BF17B9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DE6E0A" w14:textId="77777777" w:rsidR="00BF17B9" w:rsidRPr="000E64E6" w:rsidRDefault="00184DF2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48</w:t>
            </w:r>
            <w:r w:rsidR="00BF17B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="00BF17B9"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Ход работы.</w:t>
            </w:r>
            <w:r w:rsidR="00BF17B9" w:rsidRPr="000E64E6">
              <w:rPr>
                <w:rFonts w:ascii="Times New Roman" w:hAnsi="Times New Roman"/>
                <w:sz w:val="24"/>
                <w:szCs w:val="24"/>
              </w:rPr>
              <w:t xml:space="preserve"> Используя шкалу оценок характеристик физической деятельности, определить показатель физической активности и категории физической пригодности. При этом следует иметь в виду, что показатель физической активности можно вычислить в баллах, если учесть интенсивность и частоту физических нагрузок.</w:t>
            </w:r>
          </w:p>
          <w:p w14:paraId="103040F0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Так, по интенсивности в 5 баллов оцениваются большие нагрузки, сопровождающиеся постоянно учащенным дыханием и потением, в 4 балла – перемежающиеся тяжелые нагрузки (как при игре в теннис), в 3 балла – умеренно тяжелые (как при езде на велосипеде), в 2 балла – умеренные нагрузки (как при игре в волейбол), в 1 балл – легкие нагрузки (как при прогулках).</w:t>
            </w:r>
          </w:p>
          <w:p w14:paraId="2637FFB8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продолжительности физических нагрузок будет следующей: 4 балла – если длительность нагрузки более 30 минут, 3 балла – от 20 до 30 минут, 2 балла – от 10 до 20 минут, 1 балл – менее 10 минут. </w:t>
            </w:r>
          </w:p>
          <w:p w14:paraId="4D5A0917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Частота физических нагрузок оценивается так: 5 баллов, если нагрузка ежедневная или почти ежедневная; 4 балла – при нагрузке от 3 до 5 раз в неделю, 3 балла – от 1 до 2 раз в неделю; 2 балла – несколько раз в месяц, 1 балл – менее одного раза в месяц.</w:t>
            </w:r>
          </w:p>
          <w:p w14:paraId="121B89A1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Далее нужно умножить баллы интенсивности на балл продолжительности, а затем – на балл частоты физической нагрузки. Если полученная цифра ниже сорока, то у вас низкая категория годности, а образ жизни сидячий (ниже 20) или недостаточно активный (от 20 до 40).</w:t>
            </w:r>
          </w:p>
          <w:p w14:paraId="457BA9E6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Показатель физической активности от 40 до 60 баллов свидетельствует о средней категории годности, а ваш образ жизни приемлем. Но мог бы быть лучше.</w:t>
            </w:r>
          </w:p>
          <w:p w14:paraId="3431B02D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Высшая категория годности определяется, если полученная при расчете цифра выше 60, ваш образ жизни активный и здоровый (от 60 до 80) и очень активный (100 баллов).</w:t>
            </w:r>
          </w:p>
          <w:p w14:paraId="71407D18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520BFE40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Шкала оценок характеристик физической деятельности</w:t>
            </w:r>
          </w:p>
          <w:p w14:paraId="3125B2E5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1051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29"/>
              <w:gridCol w:w="1267"/>
              <w:gridCol w:w="6823"/>
            </w:tblGrid>
            <w:tr w:rsidR="00BF17B9" w:rsidRPr="000E64E6" w14:paraId="0FF9ECD1" w14:textId="77777777" w:rsidTr="00EB532F">
              <w:tc>
                <w:tcPr>
                  <w:tcW w:w="2429" w:type="dxa"/>
                  <w:shd w:val="clear" w:color="auto" w:fill="auto"/>
                </w:tcPr>
                <w:p w14:paraId="0E4CC646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Характеристика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14:paraId="325F1F0E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Балл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06373BB3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Деятельность</w:t>
                  </w:r>
                </w:p>
              </w:tc>
            </w:tr>
            <w:tr w:rsidR="00BF17B9" w:rsidRPr="000E64E6" w14:paraId="23C3BC5D" w14:textId="77777777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14:paraId="01FEB68B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3AD90D8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549A779A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Интенсивность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14:paraId="44EB2437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0BD92095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оцениваются большие нагрузки, сопровождающиеся постоянно учащенным дыханием и потением</w:t>
                  </w:r>
                </w:p>
              </w:tc>
            </w:tr>
            <w:tr w:rsidR="00BF17B9" w:rsidRPr="000E64E6" w14:paraId="00688A75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271DF329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43062849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5E4461CB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перемежающиеся тяжелые нагрузки (как при игре в теннис)</w:t>
                  </w:r>
                </w:p>
              </w:tc>
            </w:tr>
            <w:tr w:rsidR="00BF17B9" w:rsidRPr="000E64E6" w14:paraId="6A118212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45945896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6717412B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022BEC36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умеренно тяжелые (как при езде на велосипеде)</w:t>
                  </w:r>
                </w:p>
              </w:tc>
            </w:tr>
            <w:tr w:rsidR="00BF17B9" w:rsidRPr="000E64E6" w14:paraId="7756E000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3CB7DE0F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74CEB70B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395119C8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умеренные нагрузки (как при игре в волейбол)</w:t>
                  </w:r>
                </w:p>
              </w:tc>
            </w:tr>
            <w:tr w:rsidR="00BF17B9" w:rsidRPr="000E64E6" w14:paraId="62841943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5ADC51BD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5138B5AC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079E648D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легкие нагрузки (как при прогулках)</w:t>
                  </w:r>
                </w:p>
              </w:tc>
            </w:tr>
            <w:tr w:rsidR="00BF17B9" w:rsidRPr="000E64E6" w14:paraId="7BB10C34" w14:textId="77777777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14:paraId="00CA0758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618872F0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Продолжительность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14:paraId="4AAE5554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1D0C4B4A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более 30 минут</w:t>
                  </w:r>
                </w:p>
              </w:tc>
            </w:tr>
            <w:tr w:rsidR="00BF17B9" w:rsidRPr="000E64E6" w14:paraId="4C00EED4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522E1B2E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4DD589F4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141A321B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30 минут</w:t>
                  </w:r>
                </w:p>
              </w:tc>
            </w:tr>
            <w:tr w:rsidR="00BF17B9" w:rsidRPr="000E64E6" w14:paraId="1B0D639B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5AD71D9F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0998381A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2FAD0108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10 до 20 минут</w:t>
                  </w:r>
                </w:p>
              </w:tc>
            </w:tr>
            <w:tr w:rsidR="00BF17B9" w:rsidRPr="000E64E6" w14:paraId="7BB1603E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6BB2E0A9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4861ABCE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6608D3C7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менее 10 минут</w:t>
                  </w:r>
                </w:p>
              </w:tc>
            </w:tr>
            <w:tr w:rsidR="00BF17B9" w:rsidRPr="000E64E6" w14:paraId="10057EEC" w14:textId="77777777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14:paraId="5EC61A64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Частота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14:paraId="70EF4F82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27CA1E9F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ежедневная или почти ежедневная</w:t>
                  </w:r>
                </w:p>
              </w:tc>
            </w:tr>
            <w:tr w:rsidR="00BF17B9" w:rsidRPr="000E64E6" w14:paraId="7E1C9394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3DE2F050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4629F8F7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5340F5A5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3 до 5 раз в неделю</w:t>
                  </w:r>
                </w:p>
              </w:tc>
            </w:tr>
            <w:tr w:rsidR="00BF17B9" w:rsidRPr="000E64E6" w14:paraId="45059C02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29569066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78EE67CD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6D112000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 до 2 раз в неделю</w:t>
                  </w:r>
                </w:p>
              </w:tc>
            </w:tr>
            <w:tr w:rsidR="00BF17B9" w:rsidRPr="000E64E6" w14:paraId="4DFE4FB1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033EC3E2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19ED6FB3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44E2DB27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несколько раз в месяц</w:t>
                  </w:r>
                </w:p>
              </w:tc>
            </w:tr>
            <w:tr w:rsidR="00BF17B9" w:rsidRPr="000E64E6" w14:paraId="7D7413A6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3044220D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40DB2404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32017862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 одного раза в месяц</w:t>
                  </w:r>
                </w:p>
              </w:tc>
            </w:tr>
          </w:tbl>
          <w:p w14:paraId="6922D584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8661FDC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 xml:space="preserve">Показатель физической активности и категории </w:t>
            </w:r>
          </w:p>
          <w:p w14:paraId="00E1453E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физической пригодности</w:t>
            </w:r>
          </w:p>
          <w:tbl>
            <w:tblPr>
              <w:tblW w:w="107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68"/>
              <w:gridCol w:w="3960"/>
              <w:gridCol w:w="4540"/>
            </w:tblGrid>
            <w:tr w:rsidR="00BF17B9" w:rsidRPr="000E64E6" w14:paraId="72217341" w14:textId="77777777" w:rsidTr="00EB532F">
              <w:tc>
                <w:tcPr>
                  <w:tcW w:w="2268" w:type="dxa"/>
                  <w:shd w:val="clear" w:color="auto" w:fill="auto"/>
                </w:tcPr>
                <w:p w14:paraId="5D2A1AFC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335A2FFB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Физическая активность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25EF8DD9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Категории годности</w:t>
                  </w:r>
                </w:p>
              </w:tc>
            </w:tr>
            <w:tr w:rsidR="00BF17B9" w:rsidRPr="000E64E6" w14:paraId="27EE78F0" w14:textId="77777777" w:rsidTr="00EB532F">
              <w:tc>
                <w:tcPr>
                  <w:tcW w:w="2268" w:type="dxa"/>
                  <w:shd w:val="clear" w:color="auto" w:fill="auto"/>
                </w:tcPr>
                <w:p w14:paraId="084F7203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6AD5980E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Очень активный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1F374F6B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BF17B9" w:rsidRPr="000E64E6" w14:paraId="68D5CB97" w14:textId="77777777" w:rsidTr="00EB532F">
              <w:tc>
                <w:tcPr>
                  <w:tcW w:w="2268" w:type="dxa"/>
                  <w:shd w:val="clear" w:color="auto" w:fill="auto"/>
                </w:tcPr>
                <w:p w14:paraId="02A26A74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60 до 80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2BDAA0C2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Активный и здоровый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7D560A4B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BF17B9" w:rsidRPr="000E64E6" w14:paraId="5DD66FF2" w14:textId="77777777" w:rsidTr="00EB532F">
              <w:tc>
                <w:tcPr>
                  <w:tcW w:w="2268" w:type="dxa"/>
                  <w:shd w:val="clear" w:color="auto" w:fill="auto"/>
                </w:tcPr>
                <w:p w14:paraId="6CF052DE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40 до 60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5AA807E2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Приемлемый (мог бы быть лучше)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7B433F0B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Средняя</w:t>
                  </w:r>
                </w:p>
              </w:tc>
            </w:tr>
            <w:tr w:rsidR="00BF17B9" w:rsidRPr="000E64E6" w14:paraId="626AF363" w14:textId="77777777" w:rsidTr="00EB532F">
              <w:tc>
                <w:tcPr>
                  <w:tcW w:w="2268" w:type="dxa"/>
                  <w:shd w:val="clear" w:color="auto" w:fill="auto"/>
                </w:tcPr>
                <w:p w14:paraId="069186F0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40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17F24782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Недостаточно хороший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44AE010C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  <w:tr w:rsidR="00BF17B9" w:rsidRPr="000E64E6" w14:paraId="5949ED7A" w14:textId="77777777" w:rsidTr="00EB532F">
              <w:tc>
                <w:tcPr>
                  <w:tcW w:w="2268" w:type="dxa"/>
                  <w:shd w:val="clear" w:color="auto" w:fill="auto"/>
                </w:tcPr>
                <w:p w14:paraId="3C08087D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Ниже 20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1B3A6FFD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Сидячий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2BE708D0" w14:textId="77777777" w:rsidR="00BF17B9" w:rsidRPr="000E64E6" w:rsidRDefault="00BF17B9" w:rsidP="000E09F9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</w:tbl>
          <w:tbl>
            <w:tblPr>
              <w:tblStyle w:val="a4"/>
              <w:tblpPr w:leftFromText="180" w:rightFromText="180" w:vertAnchor="text" w:horzAnchor="margin" w:tblpX="216" w:tblpY="161"/>
              <w:tblW w:w="10763" w:type="dxa"/>
              <w:tblLook w:val="04A0" w:firstRow="1" w:lastRow="0" w:firstColumn="1" w:lastColumn="0" w:noHBand="0" w:noVBand="1"/>
            </w:tblPr>
            <w:tblGrid>
              <w:gridCol w:w="10763"/>
            </w:tblGrid>
            <w:tr w:rsidR="00EB532F" w:rsidRPr="006459F1" w14:paraId="091C6685" w14:textId="77777777" w:rsidTr="00EB532F">
              <w:trPr>
                <w:trHeight w:val="743"/>
              </w:trPr>
              <w:tc>
                <w:tcPr>
                  <w:tcW w:w="10763" w:type="dxa"/>
                </w:tcPr>
                <w:p w14:paraId="042839F7" w14:textId="77777777" w:rsidR="00EB532F" w:rsidRDefault="00EB532F" w:rsidP="00EB532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403F04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Примеры заданий</w:t>
                  </w:r>
                </w:p>
                <w:tbl>
                  <w:tblPr>
                    <w:tblW w:w="1076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39"/>
                    <w:gridCol w:w="4997"/>
                    <w:gridCol w:w="1209"/>
                    <w:gridCol w:w="1211"/>
                    <w:gridCol w:w="1211"/>
                    <w:gridCol w:w="1601"/>
                  </w:tblGrid>
                  <w:tr w:rsidR="00EB532F" w:rsidRPr="00FB2599" w14:paraId="1003E001" w14:textId="77777777" w:rsidTr="00131C17">
                    <w:trPr>
                      <w:trHeight w:val="198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64467A3" w14:textId="77777777" w:rsidR="00EB532F" w:rsidRDefault="00EB532F" w:rsidP="000E09F9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948A6D0" w14:textId="77777777" w:rsidR="00EB532F" w:rsidRPr="00FB2599" w:rsidRDefault="00EB532F" w:rsidP="000E09F9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Баллы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3346828" w14:textId="77777777" w:rsidR="00EB532F" w:rsidRPr="00FB2599" w:rsidRDefault="00EB532F" w:rsidP="000E09F9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C8CA445" w14:textId="77777777" w:rsidR="00EB532F" w:rsidRPr="00FB2599" w:rsidRDefault="00EB532F" w:rsidP="000E09F9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A86A775" w14:textId="77777777" w:rsidR="00EB532F" w:rsidRPr="00FB2599" w:rsidRDefault="00EB532F" w:rsidP="000E09F9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AD31CC6" w14:textId="77777777" w:rsidR="00EB532F" w:rsidRPr="00FB2599" w:rsidRDefault="00EB532F" w:rsidP="000E09F9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EB532F" w:rsidRPr="00F553F1" w14:paraId="33A301DC" w14:textId="77777777" w:rsidTr="00131C17">
                    <w:trPr>
                      <w:trHeight w:val="410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FB53471" w14:textId="77777777" w:rsidR="00EB532F" w:rsidRPr="00ED14ED" w:rsidRDefault="00184DF2" w:rsidP="000E09F9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49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5A9C816" w14:textId="77777777" w:rsidR="00EB532F" w:rsidRPr="00F553F1" w:rsidRDefault="00EB532F" w:rsidP="000E09F9">
                        <w:pPr>
                          <w:framePr w:hSpace="180" w:wrap="around" w:vAnchor="text" w:hAnchor="margin" w:x="216" w:y="161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Проба Яроцкого.</w:t>
                        </w: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eastAsia="en-US"/>
                          </w:rPr>
                          <w:br/>
                        </w: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Равновесие - координация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D6DE9B4" w14:textId="77777777" w:rsidR="00EB532F" w:rsidRPr="00F553F1" w:rsidRDefault="00EB532F" w:rsidP="000E09F9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&lt;30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CAB85F1" w14:textId="77777777" w:rsidR="00EB532F" w:rsidRPr="00F553F1" w:rsidRDefault="00EB532F" w:rsidP="000E09F9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25- 30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B3E4971" w14:textId="77777777" w:rsidR="00EB532F" w:rsidRPr="00F553F1" w:rsidRDefault="00EB532F" w:rsidP="000E09F9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25-20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F943431" w14:textId="77777777" w:rsidR="00EB532F" w:rsidRPr="00F553F1" w:rsidRDefault="00EB532F" w:rsidP="000E09F9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15-10</w:t>
                        </w:r>
                      </w:p>
                    </w:tc>
                  </w:tr>
                  <w:tr w:rsidR="00EB532F" w:rsidRPr="00F553F1" w14:paraId="17D9FBE7" w14:textId="77777777" w:rsidTr="00131C17">
                    <w:trPr>
                      <w:trHeight w:val="305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F8B2865" w14:textId="77777777" w:rsidR="00EB532F" w:rsidRPr="00ED14ED" w:rsidRDefault="00184DF2" w:rsidP="000E09F9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50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8996B81" w14:textId="77777777" w:rsidR="00EB532F" w:rsidRPr="00F553F1" w:rsidRDefault="00EB532F" w:rsidP="000E09F9">
                        <w:pPr>
                          <w:framePr w:hSpace="180" w:wrap="around" w:vAnchor="text" w:hAnchor="margin" w:x="216" w:y="161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Удержание тела в висе (сек.)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0BE1245" w14:textId="77777777" w:rsidR="00EB532F" w:rsidRPr="00F553F1" w:rsidRDefault="00EB532F" w:rsidP="000E09F9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6CFDC2C" w14:textId="77777777" w:rsidR="00EB532F" w:rsidRPr="00F553F1" w:rsidRDefault="00EB532F" w:rsidP="000E09F9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50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F3E6E89" w14:textId="77777777" w:rsidR="00EB532F" w:rsidRPr="00F553F1" w:rsidRDefault="00EB532F" w:rsidP="000E09F9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9233CA3" w14:textId="77777777" w:rsidR="00EB532F" w:rsidRPr="00FB2599" w:rsidRDefault="00EB532F" w:rsidP="000E09F9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</w:tr>
                  <w:tr w:rsidR="00EB532F" w:rsidRPr="00FB2599" w14:paraId="4915A685" w14:textId="77777777" w:rsidTr="00131C17">
                    <w:trPr>
                      <w:trHeight w:val="198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0A199B9" w14:textId="77777777" w:rsidR="00EB532F" w:rsidRPr="00ED14ED" w:rsidRDefault="00184DF2" w:rsidP="000E09F9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51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29308A6" w14:textId="77777777" w:rsidR="00EB532F" w:rsidRPr="00FB2599" w:rsidRDefault="00EB532F" w:rsidP="000E09F9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Наклон вперёд стоя или сидя на скамейке (см).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DBFBC39" w14:textId="77777777" w:rsidR="00EB532F" w:rsidRPr="00FB2599" w:rsidRDefault="00EB532F" w:rsidP="000E09F9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&gt; + 10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FA48A30" w14:textId="77777777" w:rsidR="00EB532F" w:rsidRPr="00FB2599" w:rsidRDefault="00EB532F" w:rsidP="000E09F9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655FEBF" w14:textId="77777777" w:rsidR="00EB532F" w:rsidRPr="00FB2599" w:rsidRDefault="00EB532F" w:rsidP="000E09F9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+ 5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C1ABEC7" w14:textId="77777777" w:rsidR="00EB532F" w:rsidRPr="00FB2599" w:rsidRDefault="00EB532F" w:rsidP="000E09F9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+ 3</w:t>
                        </w:r>
                      </w:p>
                    </w:tc>
                  </w:tr>
                </w:tbl>
                <w:p w14:paraId="5EA20811" w14:textId="77777777" w:rsidR="00EB532F" w:rsidRPr="00B24C1F" w:rsidRDefault="00EB532F" w:rsidP="00EB532F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B050"/>
                      <w:sz w:val="20"/>
                      <w:szCs w:val="20"/>
                    </w:rPr>
                  </w:pPr>
                </w:p>
              </w:tc>
            </w:tr>
          </w:tbl>
          <w:p w14:paraId="2195B6D6" w14:textId="77777777" w:rsidR="00BF17B9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7940444" w14:textId="77777777" w:rsidR="007F7119" w:rsidRPr="00666F25" w:rsidRDefault="006F1642" w:rsidP="009C325A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6F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84DF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52</w:t>
            </w:r>
            <w:r w:rsidR="007F7119" w:rsidRPr="00CE7E0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.</w:t>
            </w:r>
            <w:r w:rsidR="007F7119" w:rsidRPr="00666F2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Легкая атлетика.</w:t>
            </w:r>
          </w:p>
          <w:tbl>
            <w:tblPr>
              <w:tblStyle w:val="1"/>
              <w:tblW w:w="10637" w:type="dxa"/>
              <w:tblLook w:val="04A0" w:firstRow="1" w:lastRow="0" w:firstColumn="1" w:lastColumn="0" w:noHBand="0" w:noVBand="1"/>
            </w:tblPr>
            <w:tblGrid>
              <w:gridCol w:w="6771"/>
              <w:gridCol w:w="1987"/>
              <w:gridCol w:w="1879"/>
            </w:tblGrid>
            <w:tr w:rsidR="007F7119" w:rsidRPr="00666F25" w14:paraId="0DC6B5A1" w14:textId="77777777" w:rsidTr="009C325A">
              <w:trPr>
                <w:trHeight w:val="136"/>
              </w:trPr>
              <w:tc>
                <w:tcPr>
                  <w:tcW w:w="1063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453FB" w14:textId="77777777" w:rsidR="007F7119" w:rsidRPr="00666F25" w:rsidRDefault="007F7119" w:rsidP="000E09F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12-минутный бег ходьбы и бега К. Купера (дистанция, преодоленные за 12 мин, км)</w:t>
                  </w:r>
                </w:p>
              </w:tc>
            </w:tr>
            <w:tr w:rsidR="007F7119" w:rsidRPr="00666F25" w14:paraId="44B8BCE8" w14:textId="77777777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B32951E" w14:textId="77777777" w:rsidR="007F7119" w:rsidRPr="00666F25" w:rsidRDefault="007F7119" w:rsidP="000E09F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степень подготовленности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8F5924" w14:textId="77777777" w:rsidR="007F7119" w:rsidRPr="00666F25" w:rsidRDefault="007F7119" w:rsidP="000E09F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5BB196" w14:textId="77777777" w:rsidR="007F7119" w:rsidRPr="00666F25" w:rsidRDefault="007F7119" w:rsidP="000E09F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</w:t>
                  </w:r>
                </w:p>
              </w:tc>
            </w:tr>
            <w:tr w:rsidR="007F7119" w:rsidRPr="00666F25" w14:paraId="5851AFC1" w14:textId="77777777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E33DBF5" w14:textId="77777777" w:rsidR="007F7119" w:rsidRPr="00666F25" w:rsidRDefault="007F7119" w:rsidP="000E09F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очень плохо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A3161" w14:textId="77777777" w:rsidR="007F7119" w:rsidRPr="00666F25" w:rsidRDefault="007F7119" w:rsidP="000E09F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менее 1,6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514F5" w14:textId="77777777" w:rsidR="007F7119" w:rsidRPr="00666F25" w:rsidRDefault="007F7119" w:rsidP="000E09F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менее 2,1</w:t>
                  </w:r>
                </w:p>
              </w:tc>
            </w:tr>
            <w:tr w:rsidR="007F7119" w:rsidRPr="00666F25" w14:paraId="1DC58B64" w14:textId="77777777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0D05428" w14:textId="77777777" w:rsidR="007F7119" w:rsidRPr="00666F25" w:rsidRDefault="007F7119" w:rsidP="000E09F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плохо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96296" w14:textId="77777777" w:rsidR="007F7119" w:rsidRPr="00666F25" w:rsidRDefault="007F7119" w:rsidP="000E09F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1,6-1,9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880F73" w14:textId="77777777" w:rsidR="007F7119" w:rsidRPr="00666F25" w:rsidRDefault="007F7119" w:rsidP="000E09F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2,1-2,2</w:t>
                  </w:r>
                </w:p>
              </w:tc>
            </w:tr>
            <w:tr w:rsidR="007F7119" w:rsidRPr="00666F25" w14:paraId="108F8A6C" w14:textId="77777777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E814249" w14:textId="77777777" w:rsidR="007F7119" w:rsidRPr="00666F25" w:rsidRDefault="007F7119" w:rsidP="000E09F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удовлетворительно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8C4E1" w14:textId="77777777" w:rsidR="007F7119" w:rsidRPr="00666F25" w:rsidRDefault="007F7119" w:rsidP="000E09F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1,9-2,1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5EE30" w14:textId="77777777" w:rsidR="007F7119" w:rsidRPr="00666F25" w:rsidRDefault="007F7119" w:rsidP="000E09F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2,2-2,5</w:t>
                  </w:r>
                </w:p>
              </w:tc>
            </w:tr>
            <w:tr w:rsidR="007F7119" w:rsidRPr="00666F25" w14:paraId="7F89ED8C" w14:textId="77777777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DBE02AF" w14:textId="77777777" w:rsidR="007F7119" w:rsidRPr="00666F25" w:rsidRDefault="007F7119" w:rsidP="000E09F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хорошо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79EF48" w14:textId="77777777" w:rsidR="007F7119" w:rsidRPr="00666F25" w:rsidRDefault="007F7119" w:rsidP="000E09F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2,1-2,3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D72CD" w14:textId="77777777" w:rsidR="007F7119" w:rsidRPr="00666F25" w:rsidRDefault="007F7119" w:rsidP="000E09F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2,5-2,75</w:t>
                  </w:r>
                </w:p>
              </w:tc>
            </w:tr>
            <w:tr w:rsidR="007F7119" w:rsidRPr="00666F25" w14:paraId="4B002A35" w14:textId="77777777" w:rsidTr="009C325A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96B1436" w14:textId="77777777" w:rsidR="007F7119" w:rsidRPr="00666F25" w:rsidRDefault="007F7119" w:rsidP="000E09F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отлично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F33B4D" w14:textId="77777777" w:rsidR="007F7119" w:rsidRPr="00666F25" w:rsidRDefault="007F7119" w:rsidP="000E09F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2,3-2,4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36D116" w14:textId="77777777" w:rsidR="007F7119" w:rsidRPr="00666F25" w:rsidRDefault="007F7119" w:rsidP="000E09F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2,75-3,0</w:t>
                  </w:r>
                </w:p>
              </w:tc>
            </w:tr>
            <w:tr w:rsidR="007F7119" w:rsidRPr="00666F25" w14:paraId="341DDCB8" w14:textId="77777777" w:rsidTr="007F7119">
              <w:trPr>
                <w:trHeight w:val="239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0601EB3" w14:textId="77777777" w:rsidR="007F7119" w:rsidRPr="00666F25" w:rsidRDefault="007F7119" w:rsidP="000E09F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превосходно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86A4FF" w14:textId="77777777" w:rsidR="007F7119" w:rsidRPr="00666F25" w:rsidRDefault="007F7119" w:rsidP="000E09F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более 2,4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74C106" w14:textId="77777777" w:rsidR="007F7119" w:rsidRPr="00666F25" w:rsidRDefault="007F7119" w:rsidP="000E09F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более 3,0</w:t>
                  </w:r>
                </w:p>
              </w:tc>
            </w:tr>
          </w:tbl>
          <w:p w14:paraId="78A95B01" w14:textId="77777777" w:rsidR="006F1642" w:rsidRPr="00B24C1F" w:rsidRDefault="006F1642" w:rsidP="009C325A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095C33F7" w14:textId="77777777" w:rsidR="00CE7E02" w:rsidRDefault="00CE7E02" w:rsidP="00CE7E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142452D" w14:textId="77777777" w:rsidR="008741A6" w:rsidRPr="007419C7" w:rsidRDefault="008741A6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56649CE6" w14:textId="77777777" w:rsidR="008741A6" w:rsidRPr="007419C7" w:rsidRDefault="008741A6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CE3FD51" w14:textId="77777777" w:rsidR="008741A6" w:rsidRPr="007419C7" w:rsidRDefault="008304AD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668FF">
        <w:rPr>
          <w:rFonts w:ascii="Times New Roman" w:eastAsia="Times New Roman" w:hAnsi="Times New Roman"/>
          <w:sz w:val="24"/>
          <w:szCs w:val="24"/>
        </w:rPr>
        <w:t>университета</w:t>
      </w:r>
      <w:r w:rsidR="008741A6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179FD7F" w14:textId="77777777"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FFEA85C" w14:textId="77777777" w:rsidR="006F1642" w:rsidRPr="00ED14ED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D14ED">
        <w:rPr>
          <w:rFonts w:ascii="Times New Roman" w:eastAsia="Times New Roman" w:hAnsi="Times New Roman"/>
          <w:b/>
          <w:bCs/>
          <w:iCs/>
          <w:sz w:val="24"/>
          <w:szCs w:val="24"/>
        </w:rPr>
        <w:t>2.3.</w:t>
      </w:r>
      <w:r w:rsidR="009668FF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ED14ED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  <w:r w:rsidR="00605686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</w:p>
    <w:p w14:paraId="278DA63E" w14:textId="77777777" w:rsidR="009668FF" w:rsidRDefault="009668FF" w:rsidP="006F164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002F6F25" w14:textId="77777777" w:rsidR="006F1642" w:rsidRDefault="006F1642" w:rsidP="006F164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F3B4D">
        <w:rPr>
          <w:rFonts w:ascii="Times New Roman" w:hAnsi="Times New Roman"/>
          <w:b/>
          <w:sz w:val="24"/>
          <w:szCs w:val="24"/>
        </w:rPr>
        <w:t xml:space="preserve">Темы </w:t>
      </w:r>
      <w:r w:rsidRPr="00EF3B4D">
        <w:rPr>
          <w:rFonts w:ascii="Times New Roman" w:hAnsi="Times New Roman"/>
          <w:b/>
          <w:bCs/>
          <w:sz w:val="24"/>
          <w:szCs w:val="24"/>
        </w:rPr>
        <w:t>письменных реферативных работ</w:t>
      </w:r>
      <w:r w:rsidR="00605686">
        <w:rPr>
          <w:rFonts w:ascii="Times New Roman" w:hAnsi="Times New Roman"/>
          <w:b/>
          <w:bCs/>
          <w:sz w:val="24"/>
          <w:szCs w:val="24"/>
        </w:rPr>
        <w:t>.</w:t>
      </w:r>
    </w:p>
    <w:p w14:paraId="36C79105" w14:textId="77777777" w:rsidR="006F1642" w:rsidRPr="00D054F2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D054F2">
        <w:rPr>
          <w:rFonts w:ascii="Times New Roman" w:hAnsi="Times New Roman"/>
          <w:color w:val="000000"/>
          <w:sz w:val="24"/>
          <w:szCs w:val="24"/>
        </w:rPr>
        <w:t>Студенты, пропустившие более 50% занятий по уважительной причине, а также студенты, освобожденные от занятий на весь семестр, сдают зачет только по теоретическому разделу в виде реферата с последующей защитой. Тема определяется преподавателем совместно со студентом. Работы выполняются в объеме 15-20 страниц машинописного текста.</w:t>
      </w:r>
    </w:p>
    <w:p w14:paraId="21133799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воспитание, физическое развитие, психофизическая подготовка, жизненно необходимые умения и навыки, физическая и функциональная подготовленность.</w:t>
      </w:r>
    </w:p>
    <w:p w14:paraId="7948B515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F3B4D">
        <w:rPr>
          <w:rFonts w:ascii="Times New Roman" w:hAnsi="Times New Roman"/>
          <w:b/>
          <w:bCs/>
          <w:color w:val="000000"/>
          <w:sz w:val="24"/>
          <w:szCs w:val="24"/>
        </w:rPr>
        <w:t>Тема 2</w:t>
      </w:r>
      <w:r w:rsidR="00ED14ED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EF3B4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F3B4D">
        <w:rPr>
          <w:rFonts w:ascii="Times New Roman" w:hAnsi="Times New Roman"/>
          <w:color w:val="000000"/>
          <w:sz w:val="24"/>
          <w:szCs w:val="24"/>
        </w:rPr>
        <w:t xml:space="preserve">Двигательная активность, профессиональная направленность физического воспитания, роль физической культуры и спорта в развитии общества. Социальные функции физической культуры и спорта. </w:t>
      </w:r>
    </w:p>
    <w:p w14:paraId="7557D1EC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Современное состояние физической культуры и спорта. Физическая культура и спорт как действенные средства сохранения и укрепления здоровья людей, их физического совершенствования. </w:t>
      </w:r>
    </w:p>
    <w:p w14:paraId="451D4F22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Роль физической культуры и спорта в подготовке студентов к профессиональной деятельности и экстремальным жизненным ситуациям. Роль жизненно необходимых умений и навыков в психофизической подготовке. </w:t>
      </w:r>
    </w:p>
    <w:p w14:paraId="1071A3B2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Физкультурная деятельность. Базовые рода деятельности их краткая содержательная характеристика.  Функции базовых родов деятельности, формируемые средствами физической культуры.</w:t>
      </w:r>
    </w:p>
    <w:p w14:paraId="72A19D0E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Деятельностная сущность физической культуры в сфере учебного и профессионального труда. Краткая характеристика ценностных ориентаций студентов на физическую культуру и спорт. Основные положения организации физического воспитания в вузе. </w:t>
      </w:r>
    </w:p>
    <w:p w14:paraId="3D132789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Характеристика трудовой деятельности специалистов (характер труда, условия труда, особенности динамики работоспособности, профессиональные заболевания). Профессиографические требования к физической и психофизиологической подготовленности специалистов транспортной отрасли. Двигательная функция и повышение устойчивости организма человека к различным условиям внешней (производственной и социальной среды).</w:t>
      </w:r>
    </w:p>
    <w:p w14:paraId="22E07994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Профессионально-прикладная физическая подготовка (ППФП) студентов. Личная необходимость психофизической подготовки человека к труду. Положения, определяющие социально-экономическую необходимость психофизической подготовки человека к труду. Определение понятия «ППФП», ее цели и задачи. Место ППФП в системе физического воспитания. Основные факторы, определяющие конкретное содержание ППФП студентов. Дополнительные факторы, влияющие на содержание ППФП. Методика подбора средств ППФП.</w:t>
      </w:r>
    </w:p>
    <w:p w14:paraId="18A4EF32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Организация, формы и средства ППФП в вузе. ППФП студентов на учебных занятиях и во вне учебное время. Система контроля ППФП студентов.</w:t>
      </w:r>
    </w:p>
    <w:p w14:paraId="0A790F22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Основные факторы, определяющие ППФП будущего специалиста данного профиля: влияние формы и видов труда специалиста на содержание ППФП студентов; характер труда специалистов и содержание ППФП студентов; влияние особенностей динамики утомления и работоспособности специалистов на содержание ППФП студентов.</w:t>
      </w:r>
    </w:p>
    <w:p w14:paraId="61464725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Дополнительные факторы, оказывающие влияние на содержание ППФП будущих специалистов (пол, возраст, состояние здоровья, типичные профессиональные заболевания, географо-климатические условия и др.). Основное содержание ППФП студентов, и его реализация на данном факультете: прикладные знания; прикладные психофизические качества   свойства личности; специальные качества; прикладные умения и навыки.</w:t>
      </w:r>
    </w:p>
    <w:p w14:paraId="60242E55" w14:textId="77777777" w:rsidR="006F1642" w:rsidRPr="00EF3B4D" w:rsidRDefault="006F1642" w:rsidP="006F1642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Прикладные виды спорта (или их элементы) для специалистов данного профессионального направления или узкой специальности. Зачетные требования и нормативы по ППФП по годам (семестрам) обучения.</w:t>
      </w:r>
    </w:p>
    <w:p w14:paraId="67124F30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Организм человека как единая саморазвивающаяся и саморегулирующаяся биологическая система. Его анатомические, морфологические, физиологические.</w:t>
      </w:r>
    </w:p>
    <w:p w14:paraId="4474DC3F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Утомление при физической и умственной работе: компенсированное, некомпенсированное, острое, хроническое. Восстановление. Биологические ритмы и работоспособность. Гипокинезия и гиподинамия, их неблагоприятное влияние на организм. </w:t>
      </w:r>
    </w:p>
    <w:p w14:paraId="523247BC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Функциональные системы организма. Внешняя среда. Природные и социально-экологические факторы. Их воздействие на организм и жизнедеятельность. Взаимосвязь физической и умственной деятельности человека.</w:t>
      </w:r>
    </w:p>
    <w:p w14:paraId="6DF6D1E2" w14:textId="77777777" w:rsidR="006F1642" w:rsidRPr="00EF3B4D" w:rsidRDefault="006F1642" w:rsidP="006F1642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Физиологические механизмы и закономерности совершенствования отдельных систем организма под воздействием направленной физической тренировки. Обмен веществ и энергии, кровь и кровообращение, сердце и сердечно-сосудистая система, дыхательная система, опорно-двигательный аппарат (костная система, суставы, мышечная система), органы пищеварения и выделения, сенсорные системы, железы внутренней секреции, нервная система.  </w:t>
      </w:r>
    </w:p>
    <w:p w14:paraId="30DEBC18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sz w:val="24"/>
          <w:szCs w:val="24"/>
        </w:rPr>
        <w:t xml:space="preserve"> Регуляция деятельности организма: гуморальная и нервная. Особенности функционирования центральной нервной системы. Рефлекторная природа двигательной деятельности. Образование двигательного навыка. Рефлекторные механизмы совершенствования двигательной деятельности.</w:t>
      </w:r>
    </w:p>
    <w:p w14:paraId="6BE2BB42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Двигательная функция и повышение уровня адаптации и устойчивости организма человека к различным условиям внешней среды: активность и устойчивость психических функций, развитие речи и мышления, особенно на ранних этапах онтогенеза; нарушение биологических ритмов; внимание в условиях дефицита времени, эмоционального напряжения, стресса, его сосредоточение и переключение; работа в замкнутом пространстве; резко меняющиеся погодные условия, микроклимат; вибрация, укачивание, невесомость; проникающая радиация.  </w:t>
      </w:r>
    </w:p>
    <w:p w14:paraId="7436CB4F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Понятие «здоровье», его содержание и критерии. Функциональные возможности проявления здоровья человека в различных сферах жизнедеятельности. Влияние образа жизни на здоровье. Влияние условий окружающей среды на здоровье. </w:t>
      </w:r>
    </w:p>
    <w:p w14:paraId="75228B1C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Наследственность и меры здравоохранения. Их влияние на здоровье. Здоровье в иерархии потребностей культурного человека.  Влияние культурного развития личности на отношение к самому себе. Система знаний о здоровье. Направленность поведения человека на обеспечение своего здоровья. </w:t>
      </w:r>
    </w:p>
    <w:p w14:paraId="493FA34A" w14:textId="77777777" w:rsidR="006F1642" w:rsidRPr="00EF3B4D" w:rsidRDefault="00ED14ED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Тема 21.</w:t>
      </w:r>
      <w:r w:rsidR="006F1642"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F1642" w:rsidRPr="00EF3B4D">
        <w:rPr>
          <w:rFonts w:ascii="Times New Roman" w:hAnsi="Times New Roman"/>
          <w:sz w:val="24"/>
          <w:szCs w:val="24"/>
        </w:rPr>
        <w:t>Методы определения индивидуально-психологических особенностей личности. Взаимосвязь физкультурно-спортивной деятельности и общекультурного развития студентов. Направленность образа жизни студентов, ее характеристика. Способы регуляции образа жизни.</w:t>
      </w:r>
    </w:p>
    <w:p w14:paraId="296819F0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Содержательные особенности составляющих здорового образа жизни: режим труда, отдыха, питания, двигательная активность, закаливание, профилактика вредных привычек, требования санитарии и гигиены, учет экологии окружающей среды, культура межличностного общении, сексуального проведения, психофизическая саморегуляция.</w:t>
      </w:r>
    </w:p>
    <w:p w14:paraId="19B7CDAD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Адекватное и неадекватное отношение к здоровью, его самооценка студентам и отражение в реальном поведении личности. Ценностные ориентации студентов на здоровый образ жизни. Отражение здорового образа жизни в формах жизнедеятельности студентов.</w:t>
      </w:r>
    </w:p>
    <w:p w14:paraId="3B5A363F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Сущность и значение использования психпрофилактики и психогигиены в жизнедеятельности. Необходимость активности личности в приобщении к здоровому образу жизни. Жизненные, психологические, функциональные и поведенческие критерии использования здорового образа жизни. Физическое самовоспитание и самосовершенствование как необходимое условие здорового образа жизни. </w:t>
      </w:r>
    </w:p>
    <w:p w14:paraId="0EDFE4E8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Объективные и субъективные факторы обучения и реакция на них организма студента. Изменение состояния организма под влиянием различных режимов и условий обучения. Степень влияния факторов физиологического, физического, психического характера на работоспособность студентов. Влияние на работоспособность периодичности ритмических процессов в организме. </w:t>
      </w:r>
    </w:p>
    <w:p w14:paraId="3E5D5FD7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Общие закономерности изменения работоспособности студентов в учебном дне, неделе, семестре, учебном году. Существующие типы изменения умственной работоспособности и их объяснение. Типичные особенности жизнедеятельности студентов в период экзаменов. Изменение физического и психического состояния студентов в период экзаменационной сессии. Средства физической культуры в регулировании психоэмоционального и функционального состоянии студентов в период экзаменационной сессии. </w:t>
      </w:r>
    </w:p>
    <w:p w14:paraId="1F32807E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Объективные и субъективные признаки усталости, утомления и переутомления, их причины и профилактика. Особенности рационального использования «малых форм» физической культуры в режиме учебного труда студентов. Занятия физическими упражнениями с оздоровительно-спортивного лагеря в оптимизации условий жизнедеятельности студентов.</w:t>
      </w:r>
    </w:p>
    <w:p w14:paraId="6F781CE4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Показатели эффективного проведения учебных занятий по физической культуре для повышения работоспособности студентов в учебном дне, неделе. Особенности использования учебных занятий в специальном учебном отделении для повышения работоспособности студентов. Оптимизация сопряженной деятельности студентов в учебном труде и спортивном совершенствовании.</w:t>
      </w:r>
    </w:p>
    <w:p w14:paraId="6DF93CBA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Методические принципы физического воспитания. Принцип сознательности и активности. Принцип наглядности. Принцип доступности. Принцип систематичности. Принцип динамичности (постепенное усиление развивающихся факторов). </w:t>
      </w:r>
    </w:p>
    <w:p w14:paraId="0D9BACFA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Методы физического воспитания. Метод регламентированного упражнения. Игровой метод. Соревновательный метод. Использование словесных и сенсорных методов. Основы обучения движениям (техническая подготовка). Этапы обучения движениям. Первый этап – ознакомление, первоначальное разучивание движение, формирование двигательного умения. Третий этап – достижение двигательного мастерства, формирование двигательного навыка.   </w:t>
      </w:r>
    </w:p>
    <w:p w14:paraId="28479A9C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Воспитание физических качеств. Воспитание выносливости, силы, быстроты, ловкости (координация движений), гибкости. Формирование психических качеств, черт и свойств личности в процессе физического воспитания.</w:t>
      </w:r>
    </w:p>
    <w:p w14:paraId="5E031774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Формы занятий физическими упражнениями. Урочные формы занятий. Неурочные формы занятий: индивидуальные самостоятельные занятия, самодеятельные групповые занятия, специализированные формы занятий (спортивные соревнования, физкультурные праздники и др.)</w:t>
      </w:r>
    </w:p>
    <w:p w14:paraId="37A7B39A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sz w:val="24"/>
          <w:szCs w:val="24"/>
        </w:rPr>
        <w:t xml:space="preserve">Построение и структура учебно-тренировочного занятия. Характеристика отдельных частей учебно-тренировочного занятия. Общая и моторная плотность занятия. </w:t>
      </w:r>
    </w:p>
    <w:p w14:paraId="37A1FB74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Общая физическая подготовка (ОФП). Цели и задачи ОФП. Специальная физическая подготовка. Профессионально-прикладная физическая подготовка как разновидность специальной физической подготовки. Спортивная подготовка. Цели и задачи спортивной подготовки.</w:t>
      </w:r>
    </w:p>
    <w:p w14:paraId="5C38692E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34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Структура подготовленности спортсмена: техническая, физическая, тактическая, психическая. Интенсивность физических нагрузок. Зоны интенсивности нагрузок по частоте сердечных сокращений (ЧСС)ю Характеристика нулевой зоны. Характеристика первой тренировочной зоны. </w:t>
      </w:r>
      <w:r w:rsidRPr="00EF3B4D">
        <w:rPr>
          <w:rFonts w:ascii="Times New Roman" w:hAnsi="Times New Roman"/>
          <w:sz w:val="24"/>
          <w:szCs w:val="24"/>
        </w:rPr>
        <w:lastRenderedPageBreak/>
        <w:t xml:space="preserve">Характеристика второй тренировочной зоны. Характеристика третьей тренировочной зоны. Энергозатраты при физических нагрузках разной интенсивности. </w:t>
      </w:r>
    </w:p>
    <w:p w14:paraId="7B27F3F5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Значение мышечной релаксации. Возможность и условия коррекции физического развития, телосложения, двигательной и функциональной подготовленности средствами физической культуры и спорта в студенческом возрасте. </w:t>
      </w:r>
    </w:p>
    <w:p w14:paraId="46C6ED92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Оптимальная двигательная активность и ее воздействие на здоровье и работоспособность. Формирование мотивов и организация самостоятельных занятий физическими упражнениями. Формы самостоятельных занятий. Содержание самостоятельных занятий. Возрастные особенности содержания занятий. Особенности самостоятельных занятий для женщин.</w:t>
      </w:r>
    </w:p>
    <w:p w14:paraId="5894E5B6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Планирование объема и интенсивности физических упражнений с учетом умственной учебной деятельности. Управление процессом самостоятельных занятий. Определение цели. Учет индивидуальных особенностей. Предварительный, текущий и итоговый учет тренировочной нагрузки и корректировка тренировочных планов.</w:t>
      </w:r>
    </w:p>
    <w:p w14:paraId="633D51A1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Граница интенсивности физической нагрузки для лиц студенческого возраста. Взаимосвязь между интенсивностью занятий и ЧСС. Признаки чрезмерной нагрузки. Пульсовые режимы рациональной тренировочной нагрузки для лиц студенческого возраста. ЧСС/ПАНО (частота сердечных сокращений/порог анаэробного обмена) у лиц разного возраста.</w:t>
      </w:r>
    </w:p>
    <w:p w14:paraId="42717783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Энергозатраты при физической нагрузке разной интенсивности. Участие в спортивных соревнованиях в процессе самостоятельных занятий: питание, питьевой режим, уход за кожей. Гигиенические требования при проведении занятий: места занятий, одежда, обувь, профилактика травматизма. Самоконтроль за эффективностью самостоятельных занятий.</w:t>
      </w:r>
    </w:p>
    <w:p w14:paraId="1602B742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Определение понятия «спорт». Его принципиальное отличие от других видов занятий физическими упражнениями. Массовый спорт. Его цели и задачи. Спорт высших достижений. Спортивная классификация, ее структура. Национальные виды спорта. Студенческий спорт. Его организационные особенности. Спорт в элективном курсе учебной дисциплины «Физическая культура». </w:t>
      </w:r>
    </w:p>
    <w:p w14:paraId="013D0A37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Особенности организации учебных занятий по видам спорта в основном и спортивном отделениях. Специальные зачетные требования и нормативы. Спорт в свободное время студентов. Разновидности занятий и их организационная основа.</w:t>
      </w:r>
    </w:p>
    <w:p w14:paraId="1DBD8C0A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42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Спортивные соревнования как средство и метод общей физической, профессионально-прикладной, спортивной подготовки и контроля их эффективности. Система студенческих спортивных соревнований – внутривузовские, межвузовские, международные. Общественные студенческие организации и объединения. Международные студенческие спортивные соревнования. Всемирные студенческие спортивные игры (универсиады). Участие студентов в Олимпийском движении.</w:t>
      </w:r>
    </w:p>
    <w:p w14:paraId="0BB22DFC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Нетрадиционные виды спорта и системы физических упражнений. Оздоровительные системы физических упражнений в элективном курсе учебной дисциплины «Физическая культура». Особенности организации учебных занятий, специальные зачетные требования и нормативы. Организационные основы занятий различными оздоровительными системами физических упражнений в свободное время студентов.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время.</w:t>
      </w:r>
    </w:p>
    <w:p w14:paraId="4D9ACD10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Краткая психофизическая характеристика основных групп видов спорта и современных систем физических упражнений, развивающих преимущественно выносливость, силу, скоростно-силовые качества и быстроту, гибкость, координацию движений (ловкость). Виды спорта комплексного разностороннего воздействия на организм занимающихся.</w:t>
      </w:r>
    </w:p>
    <w:p w14:paraId="46B9BCF6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Краткая историческая справка о виде спорта, системе физических упражнений (СФУ), характеристика возможностей данного вида спорта и СФУ на физическое развитие, функциональную подготовленность, психические качества и свойства личности.</w:t>
      </w:r>
    </w:p>
    <w:p w14:paraId="5E92F8F1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Модельные характеристики спортсмена высокого класса (для игроков разных линий, для разных весовых категорий и т.п.). Определение цели и задач спортивной подготовки (занятий СФУ) в условиях вуза. Перспективное планирование подготовки. Текущее и оперативное планирование подготовки.</w:t>
      </w:r>
    </w:p>
    <w:p w14:paraId="47650BA5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Основные пути достижения необходимой структуры подготовленности: технической, физической, тактической и психической. Виды и методы контроля за эффективностью тренировочных занятий в данном виде спорта и СФУ.</w:t>
      </w:r>
    </w:p>
    <w:p w14:paraId="0A7C8778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48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Специальные зачетные требования и нормативы по годам (семестрам) обучения. Календарь студенческих внутривузовских и вневузовских соревнований. Требования спортивной классификации и правила соревнований в избранном виде спорта.  </w:t>
      </w:r>
    </w:p>
    <w:p w14:paraId="6665C7DB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Cs/>
          <w:sz w:val="24"/>
          <w:szCs w:val="24"/>
        </w:rPr>
        <w:t xml:space="preserve"> Диагностика</w:t>
      </w:r>
      <w:r w:rsidRPr="00EF3B4D">
        <w:rPr>
          <w:rFonts w:ascii="Times New Roman" w:hAnsi="Times New Roman"/>
          <w:sz w:val="24"/>
          <w:szCs w:val="24"/>
        </w:rPr>
        <w:t xml:space="preserve"> состояния организма при регулярных занятиях физическими упражнениями и спортом. Виды диагностики, их цели и задачи. Врачебный контроль как условие допуска к занятиям физическими упражнениями и спортом, его содержание и периодичность. Педагогический контроль, его содержание. Виды педагогического контроля.</w:t>
      </w:r>
    </w:p>
    <w:p w14:paraId="69B0FE6A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50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Самоконтроль, его цель и задачи. Основные методы самоконтроля. Объективные и субъективные показатели самоконтроля. Критерии оценки самоконтроля. Дневник самоконтроля. Методы стандартов, антропометрических индексов, номограмм,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Коррекция содержания и методики занятий физическими упражнениями и спортом по результатам показателей контроля. </w:t>
      </w:r>
    </w:p>
    <w:p w14:paraId="461D0AE3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Понятие «производственная физическая культура (ПФК)», ее цели и задачи. Методические основы производственной культуры. Влияние условий труда и быта специалиста на выбор форм, методов и средств ПФК в рабочее и свободное время.</w:t>
      </w:r>
    </w:p>
    <w:p w14:paraId="63379342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Производственная гимнастика – вводная гимнастика; физкультурная пауза; физкультурная минутка; микропауза активного отдыха. Методика составления комплексов в различных видах производственной гимнастики и определение их места в течение рабочего дня.</w:t>
      </w:r>
    </w:p>
    <w:p w14:paraId="66194149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</w:t>
      </w:r>
      <w:r w:rsidRPr="00EF3B4D">
        <w:rPr>
          <w:rFonts w:ascii="Times New Roman" w:hAnsi="Times New Roman"/>
          <w:b/>
          <w:bCs/>
          <w:sz w:val="24"/>
          <w:szCs w:val="24"/>
        </w:rPr>
        <w:t>ема 53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Физическая культура и спорт в свободное время специалиста: утренняя гигиеническая гимнастика, утренние специально направленные занятия физическими упражнениями; попутная тренировка; физкультурно-спортивные занятия с целью активного отдыха и повышения функциональных возможностей.</w:t>
      </w:r>
    </w:p>
    <w:p w14:paraId="71EA8673" w14:textId="77777777" w:rsidR="006F1642" w:rsidRDefault="006F1642" w:rsidP="006F1642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D34F06C" w14:textId="77777777" w:rsidR="006F1642" w:rsidRPr="009E1016" w:rsidRDefault="006F1642" w:rsidP="006F164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2F848D0" w14:textId="77777777" w:rsidR="006F1642" w:rsidRPr="009E1016" w:rsidRDefault="006F1642" w:rsidP="006F16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A0E046B" w14:textId="77777777" w:rsidR="006F1642" w:rsidRPr="009E1016" w:rsidRDefault="006F1642" w:rsidP="006F16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6CC40D5" w14:textId="77777777"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«</w:t>
      </w:r>
      <w:r w:rsidR="008304AD" w:rsidRPr="008304AD">
        <w:rPr>
          <w:rFonts w:ascii="Times New Roman" w:hAnsi="Times New Roman"/>
          <w:b/>
          <w:sz w:val="24"/>
          <w:szCs w:val="24"/>
        </w:rPr>
        <w:t>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</w:t>
      </w:r>
      <w:r w:rsidR="009668FF">
        <w:rPr>
          <w:rFonts w:ascii="Times New Roman" w:hAnsi="Times New Roman"/>
          <w:sz w:val="24"/>
          <w:szCs w:val="24"/>
        </w:rPr>
        <w:t>общего объёма заданных вопросов.</w:t>
      </w:r>
    </w:p>
    <w:p w14:paraId="74E0128B" w14:textId="77777777"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«</w:t>
      </w:r>
      <w:r w:rsidR="008304AD" w:rsidRPr="008304AD">
        <w:rPr>
          <w:rFonts w:ascii="Times New Roman" w:hAnsi="Times New Roman"/>
          <w:b/>
          <w:sz w:val="24"/>
          <w:szCs w:val="24"/>
        </w:rPr>
        <w:t>Не 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33453FC" w14:textId="77777777"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986BD32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6114E80D" w14:textId="77777777"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="008304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A172019" w14:textId="77777777"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</w:t>
      </w:r>
      <w:r w:rsidR="008304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превысило норму для оценки </w:t>
      </w:r>
      <w:r w:rsidR="008304AD" w:rsidRPr="008304AD">
        <w:rPr>
          <w:rFonts w:ascii="Times New Roman" w:eastAsia="Times New Roman" w:hAnsi="Times New Roman" w:cs="Times New Roman"/>
          <w:color w:val="000000"/>
          <w:sz w:val="24"/>
          <w:szCs w:val="24"/>
        </w:rPr>
        <w:t>«зачтено</w:t>
      </w:r>
      <w:r w:rsidRPr="008304AD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4375611" w14:textId="77777777"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9EDB519" w14:textId="77777777"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F4961A3" w14:textId="77777777"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D339715" w14:textId="77777777" w:rsidR="006F1642" w:rsidRPr="009E1016" w:rsidRDefault="006F1642" w:rsidP="008304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sectPr w:rsidR="006F1642" w:rsidRPr="009E1016" w:rsidSect="006F164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571A9" w14:textId="77777777" w:rsidR="00B70EA4" w:rsidRDefault="00B70EA4" w:rsidP="006F1642">
      <w:pPr>
        <w:spacing w:after="0" w:line="240" w:lineRule="auto"/>
      </w:pPr>
      <w:r>
        <w:separator/>
      </w:r>
    </w:p>
  </w:endnote>
  <w:endnote w:type="continuationSeparator" w:id="0">
    <w:p w14:paraId="3D93C174" w14:textId="77777777" w:rsidR="00B70EA4" w:rsidRDefault="00B70EA4" w:rsidP="006F1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7FDFB" w14:textId="77777777" w:rsidR="00B70EA4" w:rsidRDefault="00B70EA4" w:rsidP="006F1642">
      <w:pPr>
        <w:spacing w:after="0" w:line="240" w:lineRule="auto"/>
      </w:pPr>
      <w:r>
        <w:separator/>
      </w:r>
    </w:p>
  </w:footnote>
  <w:footnote w:type="continuationSeparator" w:id="0">
    <w:p w14:paraId="6AE49D36" w14:textId="77777777" w:rsidR="00B70EA4" w:rsidRDefault="00B70EA4" w:rsidP="006F1642">
      <w:pPr>
        <w:spacing w:after="0" w:line="240" w:lineRule="auto"/>
      </w:pPr>
      <w:r>
        <w:continuationSeparator/>
      </w:r>
    </w:p>
  </w:footnote>
  <w:footnote w:id="1">
    <w:p w14:paraId="63A86D55" w14:textId="77777777" w:rsidR="00131C17" w:rsidRPr="00A80977" w:rsidRDefault="00131C17" w:rsidP="006F1642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50B4A"/>
    <w:multiLevelType w:val="hybridMultilevel"/>
    <w:tmpl w:val="598E3208"/>
    <w:lvl w:ilvl="0" w:tplc="6576BFB6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20A92"/>
    <w:multiLevelType w:val="hybridMultilevel"/>
    <w:tmpl w:val="4AB2EADC"/>
    <w:lvl w:ilvl="0" w:tplc="1592C348">
      <w:start w:val="47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57732E"/>
    <w:multiLevelType w:val="hybridMultilevel"/>
    <w:tmpl w:val="CFC2C4CE"/>
    <w:lvl w:ilvl="0" w:tplc="3CF4CD84">
      <w:start w:val="5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72213"/>
    <w:multiLevelType w:val="hybridMultilevel"/>
    <w:tmpl w:val="ECFAF650"/>
    <w:lvl w:ilvl="0" w:tplc="E7C2B8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171795"/>
    <w:multiLevelType w:val="hybridMultilevel"/>
    <w:tmpl w:val="67663904"/>
    <w:lvl w:ilvl="0" w:tplc="D45A1662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8BB25E8"/>
    <w:multiLevelType w:val="hybridMultilevel"/>
    <w:tmpl w:val="2216EE4E"/>
    <w:lvl w:ilvl="0" w:tplc="E9D8B1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 w15:restartNumberingAfterBreak="0">
    <w:nsid w:val="459A78C8"/>
    <w:multiLevelType w:val="hybridMultilevel"/>
    <w:tmpl w:val="4216A7F2"/>
    <w:lvl w:ilvl="0" w:tplc="9738E16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D015D7F"/>
    <w:multiLevelType w:val="hybridMultilevel"/>
    <w:tmpl w:val="8BCA27B8"/>
    <w:lvl w:ilvl="0" w:tplc="A9CA2108">
      <w:start w:val="1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ED131BF"/>
    <w:multiLevelType w:val="hybridMultilevel"/>
    <w:tmpl w:val="E0B28A80"/>
    <w:lvl w:ilvl="0" w:tplc="BD422664">
      <w:start w:val="1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EFC2D82"/>
    <w:multiLevelType w:val="hybridMultilevel"/>
    <w:tmpl w:val="4EBE359A"/>
    <w:lvl w:ilvl="0" w:tplc="49AA6ABC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35F0984"/>
    <w:multiLevelType w:val="hybridMultilevel"/>
    <w:tmpl w:val="1C4A8A88"/>
    <w:lvl w:ilvl="0" w:tplc="0798A6AE">
      <w:start w:val="3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4612D2D"/>
    <w:multiLevelType w:val="hybridMultilevel"/>
    <w:tmpl w:val="BDA4C184"/>
    <w:lvl w:ilvl="0" w:tplc="14FA350C">
      <w:start w:val="3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5" w:hanging="360"/>
      </w:pPr>
    </w:lvl>
    <w:lvl w:ilvl="2" w:tplc="0419001B" w:tentative="1">
      <w:start w:val="1"/>
      <w:numFmt w:val="lowerRoman"/>
      <w:lvlText w:val="%3."/>
      <w:lvlJc w:val="right"/>
      <w:pPr>
        <w:ind w:left="1885" w:hanging="180"/>
      </w:pPr>
    </w:lvl>
    <w:lvl w:ilvl="3" w:tplc="0419000F" w:tentative="1">
      <w:start w:val="1"/>
      <w:numFmt w:val="decimal"/>
      <w:lvlText w:val="%4."/>
      <w:lvlJc w:val="left"/>
      <w:pPr>
        <w:ind w:left="2605" w:hanging="360"/>
      </w:pPr>
    </w:lvl>
    <w:lvl w:ilvl="4" w:tplc="04190019" w:tentative="1">
      <w:start w:val="1"/>
      <w:numFmt w:val="lowerLetter"/>
      <w:lvlText w:val="%5."/>
      <w:lvlJc w:val="left"/>
      <w:pPr>
        <w:ind w:left="3325" w:hanging="360"/>
      </w:pPr>
    </w:lvl>
    <w:lvl w:ilvl="5" w:tplc="0419001B" w:tentative="1">
      <w:start w:val="1"/>
      <w:numFmt w:val="lowerRoman"/>
      <w:lvlText w:val="%6."/>
      <w:lvlJc w:val="right"/>
      <w:pPr>
        <w:ind w:left="4045" w:hanging="180"/>
      </w:pPr>
    </w:lvl>
    <w:lvl w:ilvl="6" w:tplc="0419000F" w:tentative="1">
      <w:start w:val="1"/>
      <w:numFmt w:val="decimal"/>
      <w:lvlText w:val="%7."/>
      <w:lvlJc w:val="left"/>
      <w:pPr>
        <w:ind w:left="4765" w:hanging="360"/>
      </w:pPr>
    </w:lvl>
    <w:lvl w:ilvl="7" w:tplc="04190019" w:tentative="1">
      <w:start w:val="1"/>
      <w:numFmt w:val="lowerLetter"/>
      <w:lvlText w:val="%8."/>
      <w:lvlJc w:val="left"/>
      <w:pPr>
        <w:ind w:left="5485" w:hanging="360"/>
      </w:pPr>
    </w:lvl>
    <w:lvl w:ilvl="8" w:tplc="041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14" w15:restartNumberingAfterBreak="0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96A20BA"/>
    <w:multiLevelType w:val="hybridMultilevel"/>
    <w:tmpl w:val="E7BA5F88"/>
    <w:lvl w:ilvl="0" w:tplc="7396C0E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4"/>
  </w:num>
  <w:num w:numId="5">
    <w:abstractNumId w:val="10"/>
  </w:num>
  <w:num w:numId="6">
    <w:abstractNumId w:val="13"/>
  </w:num>
  <w:num w:numId="7">
    <w:abstractNumId w:val="6"/>
  </w:num>
  <w:num w:numId="8">
    <w:abstractNumId w:val="0"/>
  </w:num>
  <w:num w:numId="9">
    <w:abstractNumId w:val="15"/>
  </w:num>
  <w:num w:numId="10">
    <w:abstractNumId w:val="8"/>
  </w:num>
  <w:num w:numId="11">
    <w:abstractNumId w:val="5"/>
  </w:num>
  <w:num w:numId="12">
    <w:abstractNumId w:val="2"/>
  </w:num>
  <w:num w:numId="13">
    <w:abstractNumId w:val="11"/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7604"/>
    <w:rsid w:val="000A7D4A"/>
    <w:rsid w:val="000D4FE4"/>
    <w:rsid w:val="000E09F9"/>
    <w:rsid w:val="000F2005"/>
    <w:rsid w:val="000F63C7"/>
    <w:rsid w:val="001027C6"/>
    <w:rsid w:val="00131C17"/>
    <w:rsid w:val="00146E92"/>
    <w:rsid w:val="001802BB"/>
    <w:rsid w:val="00184DF2"/>
    <w:rsid w:val="00187019"/>
    <w:rsid w:val="001A4A4F"/>
    <w:rsid w:val="001F4DA0"/>
    <w:rsid w:val="00212B5A"/>
    <w:rsid w:val="00227299"/>
    <w:rsid w:val="00256CF1"/>
    <w:rsid w:val="002611C0"/>
    <w:rsid w:val="00273E19"/>
    <w:rsid w:val="0028145D"/>
    <w:rsid w:val="002C18BC"/>
    <w:rsid w:val="00335341"/>
    <w:rsid w:val="003947A9"/>
    <w:rsid w:val="00465037"/>
    <w:rsid w:val="00485229"/>
    <w:rsid w:val="004921B0"/>
    <w:rsid w:val="004D3972"/>
    <w:rsid w:val="004D5D4F"/>
    <w:rsid w:val="004F6A6D"/>
    <w:rsid w:val="00592F62"/>
    <w:rsid w:val="005A53D6"/>
    <w:rsid w:val="005D0917"/>
    <w:rsid w:val="005D29AE"/>
    <w:rsid w:val="005D2E48"/>
    <w:rsid w:val="00605686"/>
    <w:rsid w:val="006131C2"/>
    <w:rsid w:val="00621863"/>
    <w:rsid w:val="00650AD5"/>
    <w:rsid w:val="006C2425"/>
    <w:rsid w:val="006D13F0"/>
    <w:rsid w:val="006F1642"/>
    <w:rsid w:val="007734ED"/>
    <w:rsid w:val="007935EA"/>
    <w:rsid w:val="007A41C6"/>
    <w:rsid w:val="007F7119"/>
    <w:rsid w:val="008050BB"/>
    <w:rsid w:val="008304AD"/>
    <w:rsid w:val="00832C16"/>
    <w:rsid w:val="00833D5E"/>
    <w:rsid w:val="008741A6"/>
    <w:rsid w:val="00875AF0"/>
    <w:rsid w:val="008D1831"/>
    <w:rsid w:val="008E6C15"/>
    <w:rsid w:val="008F2991"/>
    <w:rsid w:val="009017A6"/>
    <w:rsid w:val="009668FF"/>
    <w:rsid w:val="00976ADC"/>
    <w:rsid w:val="009A282E"/>
    <w:rsid w:val="009C325A"/>
    <w:rsid w:val="00A433E1"/>
    <w:rsid w:val="00A76DF6"/>
    <w:rsid w:val="00AC00CD"/>
    <w:rsid w:val="00AC643E"/>
    <w:rsid w:val="00B22E25"/>
    <w:rsid w:val="00B47275"/>
    <w:rsid w:val="00B47604"/>
    <w:rsid w:val="00B67F6D"/>
    <w:rsid w:val="00B70EA4"/>
    <w:rsid w:val="00B865EE"/>
    <w:rsid w:val="00BA593D"/>
    <w:rsid w:val="00BB1BC3"/>
    <w:rsid w:val="00BB34DF"/>
    <w:rsid w:val="00BC5247"/>
    <w:rsid w:val="00BF17B9"/>
    <w:rsid w:val="00C12921"/>
    <w:rsid w:val="00C55D74"/>
    <w:rsid w:val="00C81A56"/>
    <w:rsid w:val="00CE7E02"/>
    <w:rsid w:val="00D33F2A"/>
    <w:rsid w:val="00D5604D"/>
    <w:rsid w:val="00D632E5"/>
    <w:rsid w:val="00D70C0D"/>
    <w:rsid w:val="00DC46E7"/>
    <w:rsid w:val="00DE3907"/>
    <w:rsid w:val="00DE715D"/>
    <w:rsid w:val="00DF5DB2"/>
    <w:rsid w:val="00E95C1E"/>
    <w:rsid w:val="00EA35CD"/>
    <w:rsid w:val="00EA6882"/>
    <w:rsid w:val="00EB532F"/>
    <w:rsid w:val="00ED14ED"/>
    <w:rsid w:val="00EF2C43"/>
    <w:rsid w:val="00EF5269"/>
    <w:rsid w:val="00F07561"/>
    <w:rsid w:val="00F1108D"/>
    <w:rsid w:val="00F354FB"/>
    <w:rsid w:val="00F6537A"/>
    <w:rsid w:val="00F65AC6"/>
    <w:rsid w:val="00F92898"/>
    <w:rsid w:val="00FA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AD544"/>
  <w15:docId w15:val="{288E05D2-2108-4267-9F8A-4A93C8236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64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64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6F164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6F164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F1642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6F1642"/>
    <w:rPr>
      <w:vertAlign w:val="superscript"/>
    </w:rPr>
  </w:style>
  <w:style w:type="paragraph" w:customStyle="1" w:styleId="s1">
    <w:name w:val="s_1"/>
    <w:basedOn w:val="a"/>
    <w:rsid w:val="006F1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F164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6F164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6F164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6F1642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6F1642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6F1642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6F1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6F1642"/>
  </w:style>
  <w:style w:type="character" w:customStyle="1" w:styleId="23">
    <w:name w:val="Основной текст (2) + Полужирный"/>
    <w:rsid w:val="006F16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6F1642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6F1642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6F1642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  <w:style w:type="table" w:customStyle="1" w:styleId="1">
    <w:name w:val="Сетка таблицы1"/>
    <w:basedOn w:val="a1"/>
    <w:next w:val="a4"/>
    <w:uiPriority w:val="39"/>
    <w:rsid w:val="007F7119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xdefaultcursor">
    <w:name w:val="dxdefaultcursor"/>
    <w:basedOn w:val="a0"/>
    <w:rsid w:val="00F354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089D8-21CE-415B-8055-E80887F51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14</Pages>
  <Words>6303</Words>
  <Characters>35931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Специалист УМО 2</cp:lastModifiedBy>
  <cp:revision>40</cp:revision>
  <dcterms:created xsi:type="dcterms:W3CDTF">2021-04-06T11:35:00Z</dcterms:created>
  <dcterms:modified xsi:type="dcterms:W3CDTF">2026-06-25T14:26:00Z</dcterms:modified>
</cp:coreProperties>
</file>